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C" w:rsidRPr="006654C9" w:rsidRDefault="006654C9" w:rsidP="006654C9">
      <w:pPr>
        <w:jc w:val="center"/>
        <w:rPr>
          <w:b/>
          <w:sz w:val="28"/>
          <w:szCs w:val="28"/>
          <w:lang w:val="en-US"/>
        </w:rPr>
      </w:pPr>
      <w:r w:rsidRPr="006654C9">
        <w:rPr>
          <w:b/>
          <w:sz w:val="28"/>
          <w:szCs w:val="28"/>
          <w:lang w:val="en-US"/>
        </w:rPr>
        <w:t>Publications’ list of the « Severe Obesity Outcome Network » (SOON) cohort</w:t>
      </w:r>
    </w:p>
    <w:p w:rsidR="006654C9" w:rsidRDefault="006654C9">
      <w:pPr>
        <w:rPr>
          <w:lang w:val="en-US"/>
        </w:rPr>
      </w:pPr>
    </w:p>
    <w:p w:rsidR="006654C9" w:rsidRPr="006654C9" w:rsidRDefault="006654C9" w:rsidP="006654C9">
      <w:pPr>
        <w:rPr>
          <w:b/>
          <w:lang w:val="en-US"/>
        </w:rPr>
      </w:pPr>
      <w:r w:rsidRPr="006654C9">
        <w:rPr>
          <w:b/>
          <w:lang w:val="en-US"/>
        </w:rPr>
        <w:t xml:space="preserve">1. </w:t>
      </w:r>
      <w:proofErr w:type="spellStart"/>
      <w:r w:rsidRPr="006654C9">
        <w:rPr>
          <w:b/>
          <w:lang w:val="en-US"/>
        </w:rPr>
        <w:t>Obes</w:t>
      </w:r>
      <w:proofErr w:type="spellEnd"/>
      <w:r w:rsidRPr="006654C9">
        <w:rPr>
          <w:b/>
          <w:lang w:val="en-US"/>
        </w:rPr>
        <w:t xml:space="preserve"> Surg. 2016 Aug;26(8):1994-5. </w:t>
      </w:r>
      <w:proofErr w:type="spellStart"/>
      <w:r w:rsidRPr="006654C9">
        <w:rPr>
          <w:b/>
          <w:lang w:val="en-US"/>
        </w:rPr>
        <w:t>doi</w:t>
      </w:r>
      <w:proofErr w:type="spellEnd"/>
      <w:r w:rsidRPr="006654C9">
        <w:rPr>
          <w:b/>
          <w:lang w:val="en-US"/>
        </w:rPr>
        <w:t>: 10.1007/s11695-016-2257-2.</w:t>
      </w:r>
    </w:p>
    <w:p w:rsidR="006654C9" w:rsidRPr="006654C9" w:rsidRDefault="006654C9" w:rsidP="006654C9">
      <w:pPr>
        <w:rPr>
          <w:b/>
          <w:lang w:val="en-US"/>
        </w:rPr>
      </w:pPr>
      <w:r w:rsidRPr="006654C9">
        <w:rPr>
          <w:b/>
          <w:lang w:val="en-US"/>
        </w:rPr>
        <w:t>Totally Robotic Reversal of Omega-Loop Gastric Bypass to Normal Anatomy.</w:t>
      </w:r>
    </w:p>
    <w:p w:rsidR="006654C9" w:rsidRPr="006654C9" w:rsidRDefault="006654C9" w:rsidP="006654C9">
      <w:r w:rsidRPr="006654C9">
        <w:t xml:space="preserve">Reche </w:t>
      </w:r>
      <w:proofErr w:type="gramStart"/>
      <w:r w:rsidRPr="006654C9">
        <w:t>F(</w:t>
      </w:r>
      <w:proofErr w:type="gramEnd"/>
      <w:r w:rsidRPr="006654C9">
        <w:t>1,)(2), Mancini A(3), Borel AL(4,)(5), Faucheron JL(3,)(6).</w:t>
      </w:r>
    </w:p>
    <w:p w:rsidR="006654C9" w:rsidRPr="006654C9" w:rsidRDefault="006654C9" w:rsidP="006654C9">
      <w:pPr>
        <w:rPr>
          <w:lang w:val="en-US"/>
        </w:rPr>
      </w:pPr>
      <w:r w:rsidRPr="006654C9">
        <w:rPr>
          <w:lang w:val="en-US"/>
        </w:rPr>
        <w:t xml:space="preserve">Author information: </w:t>
      </w:r>
    </w:p>
    <w:p w:rsidR="006654C9" w:rsidRPr="006654C9" w:rsidRDefault="006654C9" w:rsidP="006654C9">
      <w:r w:rsidRPr="006654C9">
        <w:rPr>
          <w:lang w:val="en-US"/>
        </w:rPr>
        <w:t>(</w:t>
      </w:r>
      <w:proofErr w:type="gramStart"/>
      <w:r w:rsidRPr="006654C9">
        <w:rPr>
          <w:lang w:val="en-US"/>
        </w:rPr>
        <w:t>1)Department</w:t>
      </w:r>
      <w:proofErr w:type="gramEnd"/>
      <w:r w:rsidRPr="006654C9">
        <w:rPr>
          <w:lang w:val="en-US"/>
        </w:rPr>
        <w:t xml:space="preserve"> of Digestive Surgery, Grenoble Alps University Hospital, CS 102017, 38 043, Grenoble </w:t>
      </w:r>
      <w:proofErr w:type="spellStart"/>
      <w:r w:rsidRPr="006654C9">
        <w:rPr>
          <w:lang w:val="en-US"/>
        </w:rPr>
        <w:t>cedex</w:t>
      </w:r>
      <w:proofErr w:type="spellEnd"/>
      <w:r w:rsidRPr="006654C9">
        <w:rPr>
          <w:lang w:val="en-US"/>
        </w:rPr>
        <w:t xml:space="preserve"> 9, France. </w:t>
      </w:r>
      <w:hyperlink r:id="rId4" w:history="1">
        <w:r w:rsidRPr="006654C9">
          <w:rPr>
            <w:rStyle w:val="Lienhypertexte"/>
          </w:rPr>
          <w:t>freche@chu-grenoble.fr</w:t>
        </w:r>
      </w:hyperlink>
      <w:r w:rsidRPr="006654C9">
        <w:t xml:space="preserve">. </w:t>
      </w:r>
    </w:p>
    <w:p w:rsidR="006654C9" w:rsidRPr="006654C9" w:rsidRDefault="006654C9" w:rsidP="006654C9">
      <w:r w:rsidRPr="006654C9">
        <w:t>(</w:t>
      </w:r>
      <w:proofErr w:type="gramStart"/>
      <w:r w:rsidRPr="006654C9">
        <w:t>2)CNRS</w:t>
      </w:r>
      <w:proofErr w:type="gramEnd"/>
      <w:r w:rsidRPr="006654C9">
        <w:t xml:space="preserve">, UMR5525, TIMC-IMAG, Domaine de la Merci, 38706, Grenoble, </w:t>
      </w:r>
      <w:hyperlink r:id="rId5" w:history="1">
        <w:r w:rsidRPr="006654C9">
          <w:rPr>
            <w:rStyle w:val="Lienhypertexte"/>
          </w:rPr>
          <w:t>France.freche@chu-grenoble.fr</w:t>
        </w:r>
      </w:hyperlink>
      <w:r w:rsidRPr="006654C9">
        <w:t xml:space="preserve">. </w:t>
      </w:r>
    </w:p>
    <w:p w:rsidR="006654C9" w:rsidRPr="006654C9" w:rsidRDefault="006654C9" w:rsidP="006654C9">
      <w:pPr>
        <w:rPr>
          <w:lang w:val="en-US"/>
        </w:rPr>
      </w:pPr>
      <w:r w:rsidRPr="006654C9">
        <w:rPr>
          <w:lang w:val="en-US"/>
        </w:rPr>
        <w:t>(</w:t>
      </w:r>
      <w:proofErr w:type="gramStart"/>
      <w:r w:rsidRPr="006654C9">
        <w:rPr>
          <w:lang w:val="en-US"/>
        </w:rPr>
        <w:t>3)Department</w:t>
      </w:r>
      <w:proofErr w:type="gramEnd"/>
      <w:r w:rsidRPr="006654C9">
        <w:rPr>
          <w:lang w:val="en-US"/>
        </w:rPr>
        <w:t xml:space="preserve"> of Digestive Surgery, Grenoble Alps</w:t>
      </w:r>
      <w:r>
        <w:rPr>
          <w:lang w:val="en-US"/>
        </w:rPr>
        <w:t xml:space="preserve"> </w:t>
      </w:r>
      <w:r w:rsidRPr="006654C9">
        <w:rPr>
          <w:lang w:val="en-US"/>
        </w:rPr>
        <w:t>University Hospital, CS 10 2017, 3</w:t>
      </w:r>
      <w:r>
        <w:rPr>
          <w:lang w:val="en-US"/>
        </w:rPr>
        <w:t xml:space="preserve">8 043, Grenoble </w:t>
      </w:r>
      <w:proofErr w:type="spellStart"/>
      <w:r>
        <w:rPr>
          <w:lang w:val="en-US"/>
        </w:rPr>
        <w:t>cedex</w:t>
      </w:r>
      <w:proofErr w:type="spellEnd"/>
      <w:r>
        <w:rPr>
          <w:lang w:val="en-US"/>
        </w:rPr>
        <w:t xml:space="preserve"> 9, France</w:t>
      </w:r>
    </w:p>
    <w:p w:rsidR="006654C9" w:rsidRDefault="006654C9" w:rsidP="006654C9">
      <w:pPr>
        <w:rPr>
          <w:lang w:val="en-US"/>
        </w:rPr>
      </w:pPr>
      <w:r w:rsidRPr="006654C9">
        <w:rPr>
          <w:lang w:val="en-US"/>
        </w:rPr>
        <w:t>(</w:t>
      </w:r>
      <w:proofErr w:type="gramStart"/>
      <w:r w:rsidRPr="006654C9">
        <w:rPr>
          <w:lang w:val="en-US"/>
        </w:rPr>
        <w:t>4)Endocrinology</w:t>
      </w:r>
      <w:proofErr w:type="gramEnd"/>
      <w:r w:rsidRPr="006654C9">
        <w:rPr>
          <w:lang w:val="en-US"/>
        </w:rPr>
        <w:t xml:space="preserve"> Department, Grenoble Alps University Hospital, CS 10 2017, 38043, Grenoble </w:t>
      </w:r>
      <w:proofErr w:type="spellStart"/>
      <w:r w:rsidRPr="006654C9">
        <w:rPr>
          <w:lang w:val="en-US"/>
        </w:rPr>
        <w:t>cedex</w:t>
      </w:r>
      <w:proofErr w:type="spellEnd"/>
      <w:r w:rsidRPr="006654C9">
        <w:rPr>
          <w:lang w:val="en-US"/>
        </w:rPr>
        <w:t xml:space="preserve">, France. </w:t>
      </w:r>
    </w:p>
    <w:p w:rsidR="006654C9" w:rsidRDefault="006654C9" w:rsidP="006654C9">
      <w:pPr>
        <w:rPr>
          <w:lang w:val="en-US"/>
        </w:rPr>
      </w:pPr>
      <w:r w:rsidRPr="006654C9">
        <w:rPr>
          <w:lang w:val="en-US"/>
        </w:rPr>
        <w:t>(</w:t>
      </w:r>
      <w:proofErr w:type="gramStart"/>
      <w:r w:rsidRPr="006654C9">
        <w:rPr>
          <w:lang w:val="en-US"/>
        </w:rPr>
        <w:t>5)HP</w:t>
      </w:r>
      <w:proofErr w:type="gramEnd"/>
      <w:r w:rsidRPr="006654C9">
        <w:rPr>
          <w:lang w:val="en-US"/>
        </w:rPr>
        <w:t>2 Laboratory, INSERM U1042, Grenoble Alps</w:t>
      </w:r>
      <w:r>
        <w:rPr>
          <w:lang w:val="en-US"/>
        </w:rPr>
        <w:t xml:space="preserve"> </w:t>
      </w:r>
      <w:r w:rsidRPr="006654C9">
        <w:rPr>
          <w:lang w:val="en-US"/>
        </w:rPr>
        <w:t xml:space="preserve">University, Grenoble, France. </w:t>
      </w:r>
    </w:p>
    <w:p w:rsidR="006654C9" w:rsidRPr="006654C9" w:rsidRDefault="006654C9" w:rsidP="006654C9">
      <w:r w:rsidRPr="006654C9">
        <w:t>(</w:t>
      </w:r>
      <w:proofErr w:type="gramStart"/>
      <w:r w:rsidRPr="006654C9">
        <w:t>6)CNRS</w:t>
      </w:r>
      <w:proofErr w:type="gramEnd"/>
      <w:r w:rsidRPr="006654C9">
        <w:t>, UMR 5525, TIMC-IMAG, Domaine de la Merci, 38706, Grenoble, France.</w:t>
      </w:r>
    </w:p>
    <w:p w:rsidR="006654C9" w:rsidRPr="006654C9" w:rsidRDefault="006654C9" w:rsidP="006654C9"/>
    <w:p w:rsidR="006654C9" w:rsidRPr="006654C9" w:rsidRDefault="006654C9" w:rsidP="006654C9">
      <w:pPr>
        <w:rPr>
          <w:lang w:val="en-US"/>
        </w:rPr>
      </w:pPr>
      <w:r w:rsidRPr="006654C9">
        <w:rPr>
          <w:lang w:val="en-US"/>
        </w:rPr>
        <w:t>BACKGROUND: Gastric bypass procedures can potentially lead to middle and</w:t>
      </w:r>
      <w:r>
        <w:rPr>
          <w:lang w:val="en-US"/>
        </w:rPr>
        <w:t xml:space="preserve"> </w:t>
      </w:r>
      <w:r w:rsidRPr="006654C9">
        <w:rPr>
          <w:lang w:val="en-US"/>
        </w:rPr>
        <w:t>long-term complications (</w:t>
      </w:r>
      <w:proofErr w:type="spellStart"/>
      <w:r w:rsidRPr="006654C9">
        <w:rPr>
          <w:lang w:val="en-US"/>
        </w:rPr>
        <w:t>Podnos</w:t>
      </w:r>
      <w:proofErr w:type="spellEnd"/>
      <w:r w:rsidRPr="006654C9">
        <w:rPr>
          <w:lang w:val="en-US"/>
        </w:rPr>
        <w:t xml:space="preserve"> et al. Arch </w:t>
      </w:r>
      <w:proofErr w:type="spellStart"/>
      <w:r w:rsidRPr="006654C9">
        <w:rPr>
          <w:lang w:val="en-US"/>
        </w:rPr>
        <w:t>Surg</w:t>
      </w:r>
      <w:proofErr w:type="spellEnd"/>
      <w:r w:rsidRPr="006654C9">
        <w:rPr>
          <w:lang w:val="en-US"/>
        </w:rPr>
        <w:t xml:space="preserve"> 138(9):957-61, 2003). For</w:t>
      </w:r>
      <w:r>
        <w:rPr>
          <w:lang w:val="en-US"/>
        </w:rPr>
        <w:t xml:space="preserve"> </w:t>
      </w:r>
      <w:r w:rsidRPr="006654C9">
        <w:rPr>
          <w:lang w:val="en-US"/>
        </w:rPr>
        <w:t>several years, Roux-</w:t>
      </w:r>
      <w:proofErr w:type="spellStart"/>
      <w:r w:rsidRPr="006654C9">
        <w:rPr>
          <w:lang w:val="en-US"/>
        </w:rPr>
        <w:t>en</w:t>
      </w:r>
      <w:proofErr w:type="spellEnd"/>
      <w:r w:rsidRPr="006654C9">
        <w:rPr>
          <w:lang w:val="en-US"/>
        </w:rPr>
        <w:t>-Y gastric bypass reversal procedures performed by</w:t>
      </w:r>
      <w:r>
        <w:rPr>
          <w:lang w:val="en-US"/>
        </w:rPr>
        <w:t xml:space="preserve"> </w:t>
      </w:r>
      <w:r w:rsidRPr="006654C9">
        <w:rPr>
          <w:lang w:val="en-US"/>
        </w:rPr>
        <w:t>laparotomy or laparoscopic way have been described in literature (Moon et al.</w:t>
      </w:r>
      <w:r>
        <w:rPr>
          <w:lang w:val="en-US"/>
        </w:rPr>
        <w:t xml:space="preserve"> </w:t>
      </w:r>
      <w:proofErr w:type="spellStart"/>
      <w:r w:rsidRPr="006654C9">
        <w:rPr>
          <w:lang w:val="en-US"/>
        </w:rPr>
        <w:t>Surg</w:t>
      </w:r>
      <w:proofErr w:type="spellEnd"/>
      <w:r w:rsidRPr="006654C9">
        <w:rPr>
          <w:lang w:val="en-US"/>
        </w:rPr>
        <w:t xml:space="preserve"> </w:t>
      </w:r>
      <w:proofErr w:type="spellStart"/>
      <w:r w:rsidRPr="006654C9">
        <w:rPr>
          <w:lang w:val="en-US"/>
        </w:rPr>
        <w:t>Obes</w:t>
      </w:r>
      <w:proofErr w:type="spellEnd"/>
      <w:r w:rsidRPr="006654C9">
        <w:rPr>
          <w:lang w:val="en-US"/>
        </w:rPr>
        <w:t xml:space="preserve"> </w:t>
      </w:r>
      <w:proofErr w:type="spellStart"/>
      <w:r w:rsidRPr="006654C9">
        <w:rPr>
          <w:lang w:val="en-US"/>
        </w:rPr>
        <w:t>Relat</w:t>
      </w:r>
      <w:proofErr w:type="spellEnd"/>
      <w:r w:rsidRPr="006654C9">
        <w:rPr>
          <w:lang w:val="en-US"/>
        </w:rPr>
        <w:t xml:space="preserve"> Dis 11(4):821-6, 2015). Major complications are anastomotic</w:t>
      </w:r>
      <w:r>
        <w:rPr>
          <w:lang w:val="en-US"/>
        </w:rPr>
        <w:t xml:space="preserve"> </w:t>
      </w:r>
      <w:r w:rsidRPr="006654C9">
        <w:rPr>
          <w:lang w:val="en-US"/>
        </w:rPr>
        <w:t>ulcers, anastomotic complications or functional disorder such as dumping</w:t>
      </w:r>
      <w:r>
        <w:rPr>
          <w:lang w:val="en-US"/>
        </w:rPr>
        <w:t xml:space="preserve"> </w:t>
      </w:r>
      <w:r w:rsidRPr="006654C9">
        <w:rPr>
          <w:lang w:val="en-US"/>
        </w:rPr>
        <w:t xml:space="preserve">syndrome, hypocalcemia, severe hypoglycemia, and malnutrition (Moon et al. </w:t>
      </w:r>
      <w:proofErr w:type="spellStart"/>
      <w:r w:rsidRPr="006654C9">
        <w:t>Surg</w:t>
      </w:r>
      <w:proofErr w:type="spellEnd"/>
      <w:r>
        <w:t xml:space="preserve"> </w:t>
      </w:r>
      <w:proofErr w:type="spellStart"/>
      <w:r w:rsidRPr="006654C9">
        <w:t>Obes</w:t>
      </w:r>
      <w:proofErr w:type="spellEnd"/>
      <w:r w:rsidRPr="006654C9">
        <w:t xml:space="preserve"> </w:t>
      </w:r>
      <w:proofErr w:type="spellStart"/>
      <w:r w:rsidRPr="006654C9">
        <w:t>Relat</w:t>
      </w:r>
      <w:proofErr w:type="spellEnd"/>
      <w:r w:rsidRPr="006654C9">
        <w:t xml:space="preserve"> Dis 11(4):821-6, 2015; Campos et al. </w:t>
      </w:r>
      <w:proofErr w:type="spellStart"/>
      <w:r w:rsidRPr="006654C9">
        <w:t>S</w:t>
      </w:r>
      <w:r>
        <w:t>urg</w:t>
      </w:r>
      <w:proofErr w:type="spellEnd"/>
      <w:r>
        <w:t xml:space="preserve"> </w:t>
      </w:r>
      <w:proofErr w:type="spellStart"/>
      <w:r>
        <w:t>Obes</w:t>
      </w:r>
      <w:proofErr w:type="spellEnd"/>
      <w:r>
        <w:t xml:space="preserve"> </w:t>
      </w:r>
      <w:proofErr w:type="spellStart"/>
      <w:r>
        <w:t>Relat</w:t>
      </w:r>
      <w:proofErr w:type="spellEnd"/>
      <w:r>
        <w:t xml:space="preserve"> Dis 10(1):36-43, </w:t>
      </w:r>
      <w:r w:rsidRPr="006654C9">
        <w:t xml:space="preserve">2014). </w:t>
      </w:r>
      <w:r w:rsidRPr="006654C9">
        <w:rPr>
          <w:lang w:val="en-US"/>
        </w:rPr>
        <w:t>One-anastomosis gastric bypass (OAGB) also called omega-loop gastric</w:t>
      </w:r>
      <w:r>
        <w:rPr>
          <w:lang w:val="en-US"/>
        </w:rPr>
        <w:t xml:space="preserve"> </w:t>
      </w:r>
      <w:r w:rsidRPr="006654C9">
        <w:rPr>
          <w:lang w:val="en-US"/>
        </w:rPr>
        <w:t>bypass (OLGB) or mini-gastric bypass (MGB) is a technique that has demonstrated</w:t>
      </w:r>
      <w:r>
        <w:rPr>
          <w:lang w:val="en-US"/>
        </w:rPr>
        <w:t xml:space="preserve"> </w:t>
      </w:r>
      <w:r w:rsidRPr="006654C9">
        <w:rPr>
          <w:lang w:val="en-US"/>
        </w:rPr>
        <w:t>similar results to traditional Roux-</w:t>
      </w:r>
      <w:proofErr w:type="spellStart"/>
      <w:r w:rsidRPr="006654C9">
        <w:rPr>
          <w:lang w:val="en-US"/>
        </w:rPr>
        <w:t>en</w:t>
      </w:r>
      <w:proofErr w:type="spellEnd"/>
      <w:r w:rsidRPr="006654C9">
        <w:rPr>
          <w:lang w:val="en-US"/>
        </w:rPr>
        <w:t>-Y procedures in terms of weight loss and</w:t>
      </w:r>
      <w:r>
        <w:rPr>
          <w:lang w:val="en-US"/>
        </w:rPr>
        <w:t xml:space="preserve"> </w:t>
      </w:r>
      <w:r w:rsidRPr="006654C9">
        <w:rPr>
          <w:lang w:val="en-US"/>
        </w:rPr>
        <w:t xml:space="preserve">postoperative quality of life (Lee et al. Ann </w:t>
      </w:r>
      <w:proofErr w:type="spellStart"/>
      <w:r w:rsidRPr="006654C9">
        <w:rPr>
          <w:lang w:val="en-US"/>
        </w:rPr>
        <w:t>Surg</w:t>
      </w:r>
      <w:proofErr w:type="spellEnd"/>
      <w:r w:rsidRPr="006654C9">
        <w:rPr>
          <w:lang w:val="en-US"/>
        </w:rPr>
        <w:t xml:space="preserve"> 242(1):20-8, 2005). However,</w:t>
      </w:r>
      <w:r>
        <w:rPr>
          <w:lang w:val="en-US"/>
        </w:rPr>
        <w:t xml:space="preserve"> </w:t>
      </w:r>
      <w:r w:rsidRPr="006654C9">
        <w:rPr>
          <w:lang w:val="en-US"/>
        </w:rPr>
        <w:t>in a recent description of 1000 patients, the percentage of malnutrition was</w:t>
      </w:r>
      <w:r>
        <w:rPr>
          <w:lang w:val="en-US"/>
        </w:rPr>
        <w:t xml:space="preserve"> </w:t>
      </w:r>
      <w:r w:rsidRPr="006654C9">
        <w:rPr>
          <w:lang w:val="en-US"/>
        </w:rPr>
        <w:t>0.2 % (two patients) with an indication to revert omega-loop gastric bypass back into normal anatomy (</w:t>
      </w:r>
      <w:proofErr w:type="spellStart"/>
      <w:r w:rsidRPr="006654C9">
        <w:rPr>
          <w:lang w:val="en-US"/>
        </w:rPr>
        <w:t>Chevallier</w:t>
      </w:r>
      <w:proofErr w:type="spellEnd"/>
      <w:r w:rsidRPr="006654C9">
        <w:rPr>
          <w:lang w:val="en-US"/>
        </w:rPr>
        <w:t xml:space="preserve"> et al. </w:t>
      </w:r>
      <w:proofErr w:type="spellStart"/>
      <w:r w:rsidRPr="006654C9">
        <w:rPr>
          <w:lang w:val="en-US"/>
        </w:rPr>
        <w:t>Obes</w:t>
      </w:r>
      <w:proofErr w:type="spellEnd"/>
      <w:r w:rsidRPr="006654C9">
        <w:rPr>
          <w:lang w:val="en-US"/>
        </w:rPr>
        <w:t xml:space="preserve"> </w:t>
      </w:r>
      <w:proofErr w:type="spellStart"/>
      <w:r w:rsidRPr="006654C9">
        <w:rPr>
          <w:lang w:val="en-US"/>
        </w:rPr>
        <w:t>Surg</w:t>
      </w:r>
      <w:proofErr w:type="spellEnd"/>
      <w:r w:rsidRPr="006654C9">
        <w:rPr>
          <w:lang w:val="en-US"/>
        </w:rPr>
        <w:t xml:space="preserve"> 25(6):951-8, 2015), but</w:t>
      </w:r>
      <w:r>
        <w:rPr>
          <w:lang w:val="en-US"/>
        </w:rPr>
        <w:t xml:space="preserve"> </w:t>
      </w:r>
      <w:r w:rsidRPr="006654C9">
        <w:rPr>
          <w:lang w:val="en-US"/>
        </w:rPr>
        <w:t>technical details have not been exposed yet. The first robotic gastric bypass was</w:t>
      </w:r>
      <w:r>
        <w:rPr>
          <w:lang w:val="en-US"/>
        </w:rPr>
        <w:t xml:space="preserve"> </w:t>
      </w:r>
      <w:r w:rsidRPr="006654C9">
        <w:rPr>
          <w:lang w:val="en-US"/>
        </w:rPr>
        <w:t xml:space="preserve">published by Horgan and </w:t>
      </w:r>
      <w:proofErr w:type="spellStart"/>
      <w:r w:rsidRPr="006654C9">
        <w:rPr>
          <w:lang w:val="en-US"/>
        </w:rPr>
        <w:t>Vanuno</w:t>
      </w:r>
      <w:proofErr w:type="spellEnd"/>
      <w:r w:rsidRPr="006654C9">
        <w:rPr>
          <w:lang w:val="en-US"/>
        </w:rPr>
        <w:t xml:space="preserve"> in 2001 (Horgan and </w:t>
      </w:r>
      <w:proofErr w:type="spellStart"/>
      <w:r w:rsidRPr="006654C9">
        <w:rPr>
          <w:lang w:val="en-US"/>
        </w:rPr>
        <w:t>Vanuno</w:t>
      </w:r>
      <w:proofErr w:type="spellEnd"/>
      <w:r w:rsidRPr="006654C9">
        <w:rPr>
          <w:lang w:val="en-US"/>
        </w:rPr>
        <w:t xml:space="preserve"> J </w:t>
      </w:r>
      <w:proofErr w:type="spellStart"/>
      <w:r w:rsidRPr="006654C9">
        <w:rPr>
          <w:lang w:val="en-US"/>
        </w:rPr>
        <w:t>Laparoendosc</w:t>
      </w:r>
      <w:proofErr w:type="spellEnd"/>
      <w:r w:rsidRPr="006654C9">
        <w:rPr>
          <w:lang w:val="en-US"/>
        </w:rPr>
        <w:t xml:space="preserve"> </w:t>
      </w:r>
      <w:proofErr w:type="spellStart"/>
      <w:r w:rsidRPr="006654C9">
        <w:rPr>
          <w:lang w:val="en-US"/>
        </w:rPr>
        <w:t>Adv</w:t>
      </w:r>
      <w:proofErr w:type="spellEnd"/>
      <w:r w:rsidRPr="006654C9">
        <w:rPr>
          <w:lang w:val="en-US"/>
        </w:rPr>
        <w:t xml:space="preserve"> </w:t>
      </w:r>
      <w:proofErr w:type="spellStart"/>
      <w:r w:rsidRPr="006654C9">
        <w:rPr>
          <w:lang w:val="en-US"/>
        </w:rPr>
        <w:t>Surg</w:t>
      </w:r>
      <w:proofErr w:type="spellEnd"/>
      <w:r>
        <w:rPr>
          <w:lang w:val="en-US"/>
        </w:rPr>
        <w:t xml:space="preserve"> </w:t>
      </w:r>
      <w:r w:rsidRPr="006654C9">
        <w:rPr>
          <w:lang w:val="en-US"/>
        </w:rPr>
        <w:t>Tech A 11(6):415-9, 2001). The present work describes for the first time a</w:t>
      </w:r>
      <w:r>
        <w:rPr>
          <w:lang w:val="en-US"/>
        </w:rPr>
        <w:t xml:space="preserve"> </w:t>
      </w:r>
      <w:r w:rsidRPr="006654C9">
        <w:rPr>
          <w:lang w:val="en-US"/>
        </w:rPr>
        <w:t>robotic procedure to reverse OLGB into normal anatomy.</w:t>
      </w:r>
    </w:p>
    <w:p w:rsidR="006654C9" w:rsidRPr="006654C9" w:rsidRDefault="006654C9" w:rsidP="006654C9">
      <w:pPr>
        <w:rPr>
          <w:lang w:val="en-US"/>
        </w:rPr>
      </w:pPr>
      <w:r w:rsidRPr="006654C9">
        <w:rPr>
          <w:lang w:val="en-US"/>
        </w:rPr>
        <w:t>METHODS: We present the video report of a 69-year-old woman suffering of severe</w:t>
      </w:r>
      <w:r>
        <w:rPr>
          <w:lang w:val="en-US"/>
        </w:rPr>
        <w:t xml:space="preserve"> </w:t>
      </w:r>
      <w:r w:rsidRPr="006654C9">
        <w:rPr>
          <w:lang w:val="en-US"/>
        </w:rPr>
        <w:t>malnutrition (weight of 42 kg, body mass index of 15.8 kg/</w:t>
      </w:r>
      <w:proofErr w:type="gramStart"/>
      <w:r w:rsidRPr="006654C9">
        <w:rPr>
          <w:lang w:val="en-US"/>
        </w:rPr>
        <w:t>m(</w:t>
      </w:r>
      <w:proofErr w:type="gramEnd"/>
      <w:r w:rsidRPr="006654C9">
        <w:rPr>
          <w:lang w:val="en-US"/>
        </w:rPr>
        <w:t>2), albumin 21 g/l)</w:t>
      </w:r>
      <w:r>
        <w:rPr>
          <w:lang w:val="en-US"/>
        </w:rPr>
        <w:t xml:space="preserve"> </w:t>
      </w:r>
      <w:r w:rsidRPr="006654C9">
        <w:rPr>
          <w:lang w:val="en-US"/>
        </w:rPr>
        <w:t>who had undergone laparoscopic omega-loop gastric bypass 2 years ago (initial</w:t>
      </w:r>
      <w:r>
        <w:rPr>
          <w:lang w:val="en-US"/>
        </w:rPr>
        <w:t xml:space="preserve"> </w:t>
      </w:r>
      <w:r w:rsidRPr="006654C9">
        <w:rPr>
          <w:lang w:val="en-US"/>
        </w:rPr>
        <w:t>weight of 104 kg and initial body mass index of 39.6 kg/m(2)). She was referred</w:t>
      </w:r>
      <w:r>
        <w:rPr>
          <w:lang w:val="en-US"/>
        </w:rPr>
        <w:t xml:space="preserve"> </w:t>
      </w:r>
      <w:r w:rsidRPr="006654C9">
        <w:rPr>
          <w:lang w:val="en-US"/>
        </w:rPr>
        <w:t>to our Bariatric Surgery Unit, and after a period of parenteral nutrition support</w:t>
      </w:r>
      <w:r>
        <w:rPr>
          <w:lang w:val="en-US"/>
        </w:rPr>
        <w:t xml:space="preserve"> </w:t>
      </w:r>
      <w:r w:rsidRPr="006654C9">
        <w:rPr>
          <w:lang w:val="en-US"/>
        </w:rPr>
        <w:t>to improve nutritional status (albumin 32 g/l), we decided in a multidisciplinary</w:t>
      </w:r>
      <w:r>
        <w:rPr>
          <w:lang w:val="en-US"/>
        </w:rPr>
        <w:t xml:space="preserve"> </w:t>
      </w:r>
      <w:r w:rsidRPr="006654C9">
        <w:rPr>
          <w:lang w:val="en-US"/>
        </w:rPr>
        <w:t>staff to perform a reversal omega-</w:t>
      </w:r>
      <w:r w:rsidRPr="006654C9">
        <w:rPr>
          <w:lang w:val="en-US"/>
        </w:rPr>
        <w:lastRenderedPageBreak/>
        <w:t>loop gastric bypass back into normal anatomy</w:t>
      </w:r>
      <w:r>
        <w:rPr>
          <w:lang w:val="en-US"/>
        </w:rPr>
        <w:t xml:space="preserve"> </w:t>
      </w:r>
      <w:r w:rsidRPr="006654C9">
        <w:rPr>
          <w:lang w:val="en-US"/>
        </w:rPr>
        <w:t xml:space="preserve">using the </w:t>
      </w:r>
      <w:proofErr w:type="spellStart"/>
      <w:r w:rsidRPr="006654C9">
        <w:rPr>
          <w:lang w:val="en-US"/>
        </w:rPr>
        <w:t>DaVinci</w:t>
      </w:r>
      <w:proofErr w:type="spellEnd"/>
      <w:r w:rsidRPr="006654C9">
        <w:rPr>
          <w:lang w:val="en-US"/>
        </w:rPr>
        <w:t xml:space="preserve"> Si™ system by Intuitive Surgical </w:t>
      </w:r>
      <w:proofErr w:type="spellStart"/>
      <w:r w:rsidRPr="006654C9">
        <w:rPr>
          <w:lang w:val="en-US"/>
        </w:rPr>
        <w:t>Inc</w:t>
      </w:r>
      <w:proofErr w:type="spellEnd"/>
      <w:r w:rsidRPr="006654C9">
        <w:rPr>
          <w:lang w:val="en-US"/>
        </w:rPr>
        <w:t xml:space="preserve"> ®, Sunnyvale, CA.</w:t>
      </w:r>
    </w:p>
    <w:p w:rsidR="006654C9" w:rsidRPr="006654C9" w:rsidRDefault="006654C9" w:rsidP="006654C9">
      <w:pPr>
        <w:rPr>
          <w:lang w:val="en-US"/>
        </w:rPr>
      </w:pPr>
      <w:r w:rsidRPr="006654C9">
        <w:rPr>
          <w:lang w:val="en-US"/>
        </w:rPr>
        <w:t xml:space="preserve">RESULTS: In this high definition video, we present step-by-step robotic reversal of the omega-loop gastric bypass. The procedure began with a careful </w:t>
      </w:r>
      <w:proofErr w:type="spellStart"/>
      <w:r w:rsidRPr="006654C9">
        <w:rPr>
          <w:lang w:val="en-US"/>
        </w:rPr>
        <w:t>adhesiolysis</w:t>
      </w:r>
      <w:proofErr w:type="spellEnd"/>
      <w:r>
        <w:rPr>
          <w:lang w:val="en-US"/>
        </w:rPr>
        <w:t xml:space="preserve"> </w:t>
      </w:r>
      <w:r w:rsidRPr="006654C9">
        <w:rPr>
          <w:lang w:val="en-US"/>
        </w:rPr>
        <w:t xml:space="preserve">of the left lobe of the liver, small gastric </w:t>
      </w:r>
      <w:r>
        <w:rPr>
          <w:lang w:val="en-US"/>
        </w:rPr>
        <w:t xml:space="preserve">pouch, and omega-loop. Then, the </w:t>
      </w:r>
      <w:r w:rsidRPr="006654C9">
        <w:rPr>
          <w:lang w:val="en-US"/>
        </w:rPr>
        <w:t>gastro-</w:t>
      </w:r>
      <w:proofErr w:type="spellStart"/>
      <w:r w:rsidRPr="006654C9">
        <w:rPr>
          <w:lang w:val="en-US"/>
        </w:rPr>
        <w:t>jejunostomy</w:t>
      </w:r>
      <w:proofErr w:type="spellEnd"/>
      <w:r w:rsidRPr="006654C9">
        <w:rPr>
          <w:lang w:val="en-US"/>
        </w:rPr>
        <w:t xml:space="preserve"> was transected with a 45-mm Endo GIA </w:t>
      </w:r>
      <w:proofErr w:type="spellStart"/>
      <w:r w:rsidRPr="006654C9">
        <w:rPr>
          <w:lang w:val="en-US"/>
        </w:rPr>
        <w:t>endocutter</w:t>
      </w:r>
      <w:proofErr w:type="spellEnd"/>
      <w:r w:rsidRPr="006654C9">
        <w:rPr>
          <w:lang w:val="en-US"/>
        </w:rPr>
        <w:t xml:space="preserve"> with purple</w:t>
      </w:r>
      <w:r>
        <w:rPr>
          <w:lang w:val="en-US"/>
        </w:rPr>
        <w:t xml:space="preserve"> </w:t>
      </w:r>
      <w:r w:rsidRPr="006654C9">
        <w:rPr>
          <w:lang w:val="en-US"/>
        </w:rPr>
        <w:t>staples. The key-point was the creation of a gastro-gastric anastomosis between</w:t>
      </w:r>
      <w:r>
        <w:rPr>
          <w:lang w:val="en-US"/>
        </w:rPr>
        <w:t xml:space="preserve"> </w:t>
      </w:r>
      <w:r w:rsidRPr="006654C9">
        <w:rPr>
          <w:lang w:val="en-US"/>
        </w:rPr>
        <w:t>the small gastric pouch and the excluded stomach. Omega-loop jejunum was resected</w:t>
      </w:r>
      <w:r>
        <w:rPr>
          <w:lang w:val="en-US"/>
        </w:rPr>
        <w:t xml:space="preserve"> </w:t>
      </w:r>
      <w:r w:rsidRPr="006654C9">
        <w:rPr>
          <w:lang w:val="en-US"/>
        </w:rPr>
        <w:t>and the anastomosis was performed in order to avoid intestinal stenosis. The</w:t>
      </w:r>
      <w:r>
        <w:rPr>
          <w:lang w:val="en-US"/>
        </w:rPr>
        <w:t xml:space="preserve"> </w:t>
      </w:r>
      <w:r w:rsidRPr="006654C9">
        <w:rPr>
          <w:lang w:val="en-US"/>
        </w:rPr>
        <w:t>operative time was 232 min. Postoperative course was uneventful and the patient</w:t>
      </w:r>
      <w:r>
        <w:rPr>
          <w:lang w:val="en-US"/>
        </w:rPr>
        <w:t xml:space="preserve"> </w:t>
      </w:r>
      <w:r w:rsidRPr="006654C9">
        <w:rPr>
          <w:lang w:val="en-US"/>
        </w:rPr>
        <w:t>was discharged in postoperative day 8. One month after the procedure, she has</w:t>
      </w:r>
      <w:r>
        <w:rPr>
          <w:lang w:val="en-US"/>
        </w:rPr>
        <w:t xml:space="preserve"> </w:t>
      </w:r>
      <w:r w:rsidRPr="006654C9">
        <w:rPr>
          <w:lang w:val="en-US"/>
        </w:rPr>
        <w:t>gained 10 kg (albumin 34 g/l) and stabilized her nutritional status without</w:t>
      </w:r>
      <w:r>
        <w:rPr>
          <w:lang w:val="en-US"/>
        </w:rPr>
        <w:t xml:space="preserve"> </w:t>
      </w:r>
      <w:r w:rsidRPr="006654C9">
        <w:rPr>
          <w:lang w:val="en-US"/>
        </w:rPr>
        <w:t>further nutritional support.</w:t>
      </w:r>
    </w:p>
    <w:p w:rsidR="006654C9" w:rsidRPr="006654C9" w:rsidRDefault="006654C9" w:rsidP="006654C9">
      <w:pPr>
        <w:rPr>
          <w:lang w:val="en-US"/>
        </w:rPr>
      </w:pPr>
      <w:r w:rsidRPr="006654C9">
        <w:rPr>
          <w:lang w:val="en-US"/>
        </w:rPr>
        <w:t>CONCLUSIONS: This is the first case described in the literature of a reversal</w:t>
      </w:r>
      <w:r>
        <w:rPr>
          <w:lang w:val="en-US"/>
        </w:rPr>
        <w:t xml:space="preserve"> </w:t>
      </w:r>
      <w:r w:rsidRPr="006654C9">
        <w:rPr>
          <w:lang w:val="en-US"/>
        </w:rPr>
        <w:t>omega-loop gastric bypass into normal anatomy and the first description of the</w:t>
      </w:r>
      <w:r>
        <w:rPr>
          <w:lang w:val="en-US"/>
        </w:rPr>
        <w:t xml:space="preserve"> </w:t>
      </w:r>
      <w:r w:rsidRPr="006654C9">
        <w:rPr>
          <w:lang w:val="en-US"/>
        </w:rPr>
        <w:t>use of a robotic approach. This intervention is challenging, but a feasible</w:t>
      </w:r>
      <w:r>
        <w:rPr>
          <w:lang w:val="en-US"/>
        </w:rPr>
        <w:t xml:space="preserve"> </w:t>
      </w:r>
      <w:r w:rsidRPr="006654C9">
        <w:rPr>
          <w:lang w:val="en-US"/>
        </w:rPr>
        <w:t>procedure. This technology may increase the number of surgeons who are able to</w:t>
      </w:r>
      <w:r>
        <w:rPr>
          <w:lang w:val="en-US"/>
        </w:rPr>
        <w:t xml:space="preserve"> </w:t>
      </w:r>
      <w:r w:rsidRPr="006654C9">
        <w:rPr>
          <w:lang w:val="en-US"/>
        </w:rPr>
        <w:t>provide the benefits of minimal invasive surgery to their patients without the</w:t>
      </w:r>
      <w:r>
        <w:rPr>
          <w:lang w:val="en-US"/>
        </w:rPr>
        <w:t xml:space="preserve"> </w:t>
      </w:r>
      <w:r w:rsidRPr="006654C9">
        <w:rPr>
          <w:lang w:val="en-US"/>
        </w:rPr>
        <w:t>increased risks of complications associated w</w:t>
      </w:r>
      <w:r>
        <w:rPr>
          <w:lang w:val="en-US"/>
        </w:rPr>
        <w:t xml:space="preserve">ith initial learning curves. The </w:t>
      </w:r>
      <w:r w:rsidRPr="006654C9">
        <w:rPr>
          <w:lang w:val="en-US"/>
        </w:rPr>
        <w:t>three-dimensional robotic vision, a stable camera, and the multiples degrees of</w:t>
      </w:r>
      <w:r>
        <w:rPr>
          <w:lang w:val="en-US"/>
        </w:rPr>
        <w:t xml:space="preserve"> </w:t>
      </w:r>
      <w:r w:rsidRPr="006654C9">
        <w:rPr>
          <w:lang w:val="en-US"/>
        </w:rPr>
        <w:t xml:space="preserve">freedom of the robotic instruments are the features that seem to provide </w:t>
      </w:r>
      <w:proofErr w:type="gramStart"/>
      <w:r w:rsidRPr="006654C9">
        <w:rPr>
          <w:lang w:val="en-US"/>
        </w:rPr>
        <w:t xml:space="preserve">greater </w:t>
      </w:r>
      <w:r>
        <w:rPr>
          <w:lang w:val="en-US"/>
        </w:rPr>
        <w:t xml:space="preserve"> </w:t>
      </w:r>
      <w:r w:rsidRPr="006654C9">
        <w:rPr>
          <w:lang w:val="en-US"/>
        </w:rPr>
        <w:t>surgical</w:t>
      </w:r>
      <w:proofErr w:type="gramEnd"/>
      <w:r w:rsidRPr="006654C9">
        <w:rPr>
          <w:lang w:val="en-US"/>
        </w:rPr>
        <w:t xml:space="preserve"> precision for these complex laparoscopic operations.</w:t>
      </w:r>
    </w:p>
    <w:p w:rsidR="006654C9" w:rsidRPr="006654C9" w:rsidRDefault="006654C9" w:rsidP="006654C9">
      <w:pPr>
        <w:rPr>
          <w:lang w:val="en-US"/>
        </w:rPr>
      </w:pPr>
      <w:r>
        <w:rPr>
          <w:lang w:val="en-US"/>
        </w:rPr>
        <w:t xml:space="preserve">DOI: 10.1007/s11695-016-2257-2. </w:t>
      </w:r>
      <w:r w:rsidRPr="006654C9">
        <w:rPr>
          <w:lang w:val="en-US"/>
        </w:rPr>
        <w:t xml:space="preserve">PMID: 27283294 </w:t>
      </w:r>
    </w:p>
    <w:p w:rsidR="006654C9" w:rsidRPr="006654C9" w:rsidRDefault="006654C9" w:rsidP="006654C9">
      <w:pPr>
        <w:rPr>
          <w:lang w:val="en-US"/>
        </w:rPr>
      </w:pPr>
    </w:p>
    <w:p w:rsidR="006654C9" w:rsidRPr="006654C9" w:rsidRDefault="006654C9" w:rsidP="006654C9">
      <w:pPr>
        <w:rPr>
          <w:b/>
          <w:lang w:val="en-US"/>
        </w:rPr>
      </w:pPr>
      <w:r w:rsidRPr="006654C9">
        <w:rPr>
          <w:b/>
          <w:lang w:val="en-US"/>
        </w:rPr>
        <w:t xml:space="preserve">2. </w:t>
      </w:r>
      <w:proofErr w:type="spellStart"/>
      <w:r w:rsidRPr="006654C9">
        <w:rPr>
          <w:b/>
          <w:lang w:val="en-US"/>
        </w:rPr>
        <w:t>Obes</w:t>
      </w:r>
      <w:proofErr w:type="spellEnd"/>
      <w:r w:rsidRPr="006654C9">
        <w:rPr>
          <w:b/>
          <w:lang w:val="en-US"/>
        </w:rPr>
        <w:t xml:space="preserve"> Surg. 2016 Sep;26(9):2082-8. </w:t>
      </w:r>
      <w:proofErr w:type="spellStart"/>
      <w:r w:rsidRPr="006654C9">
        <w:rPr>
          <w:b/>
          <w:lang w:val="en-US"/>
        </w:rPr>
        <w:t>doi</w:t>
      </w:r>
      <w:proofErr w:type="spellEnd"/>
      <w:r w:rsidRPr="006654C9">
        <w:rPr>
          <w:b/>
          <w:lang w:val="en-US"/>
        </w:rPr>
        <w:t>: 10.1007/s11695-016-2048-9.</w:t>
      </w:r>
    </w:p>
    <w:p w:rsidR="006654C9" w:rsidRPr="006654C9" w:rsidRDefault="006654C9" w:rsidP="006654C9">
      <w:pPr>
        <w:rPr>
          <w:b/>
          <w:lang w:val="en-US"/>
        </w:rPr>
      </w:pPr>
      <w:r w:rsidRPr="006654C9">
        <w:rPr>
          <w:b/>
          <w:lang w:val="en-US"/>
        </w:rPr>
        <w:t>Treatment Discontinuation Following Bariatric Surgery in Obstructive Sleep Apnea:</w:t>
      </w:r>
      <w:r>
        <w:rPr>
          <w:b/>
          <w:lang w:val="en-US"/>
        </w:rPr>
        <w:t xml:space="preserve"> </w:t>
      </w:r>
      <w:proofErr w:type="gramStart"/>
      <w:r w:rsidRPr="006654C9">
        <w:rPr>
          <w:b/>
          <w:lang w:val="en-US"/>
        </w:rPr>
        <w:t>a</w:t>
      </w:r>
      <w:proofErr w:type="gramEnd"/>
      <w:r w:rsidRPr="006654C9">
        <w:rPr>
          <w:b/>
          <w:lang w:val="en-US"/>
        </w:rPr>
        <w:t xml:space="preserve"> Controlled Cohort Study.</w:t>
      </w:r>
    </w:p>
    <w:p w:rsidR="006654C9" w:rsidRPr="006654C9" w:rsidRDefault="006654C9" w:rsidP="006654C9">
      <w:pPr>
        <w:rPr>
          <w:lang w:val="en-US"/>
        </w:rPr>
      </w:pPr>
      <w:r w:rsidRPr="006654C9">
        <w:rPr>
          <w:lang w:val="en-US"/>
        </w:rPr>
        <w:t xml:space="preserve">Agosta </w:t>
      </w:r>
      <w:proofErr w:type="gramStart"/>
      <w:r w:rsidRPr="006654C9">
        <w:rPr>
          <w:lang w:val="en-US"/>
        </w:rPr>
        <w:t>C(</w:t>
      </w:r>
      <w:proofErr w:type="gramEnd"/>
      <w:r w:rsidRPr="006654C9">
        <w:rPr>
          <w:lang w:val="en-US"/>
        </w:rPr>
        <w:t xml:space="preserve">1), Borel JC(2,)(3), Reche F(4), Arvieux C(4), </w:t>
      </w:r>
      <w:proofErr w:type="spellStart"/>
      <w:r w:rsidRPr="006654C9">
        <w:rPr>
          <w:lang w:val="en-US"/>
        </w:rPr>
        <w:t>Wion</w:t>
      </w:r>
      <w:proofErr w:type="spellEnd"/>
      <w:r w:rsidRPr="006654C9">
        <w:rPr>
          <w:lang w:val="en-US"/>
        </w:rPr>
        <w:t xml:space="preserve"> N(2), </w:t>
      </w:r>
      <w:proofErr w:type="spellStart"/>
      <w:r w:rsidRPr="006654C9">
        <w:rPr>
          <w:lang w:val="en-US"/>
        </w:rPr>
        <w:t>Jaber</w:t>
      </w:r>
      <w:proofErr w:type="spellEnd"/>
      <w:r w:rsidRPr="006654C9">
        <w:rPr>
          <w:lang w:val="en-US"/>
        </w:rPr>
        <w:t xml:space="preserve"> S(5),</w:t>
      </w:r>
      <w:r>
        <w:rPr>
          <w:lang w:val="en-US"/>
        </w:rPr>
        <w:t xml:space="preserve"> </w:t>
      </w:r>
      <w:proofErr w:type="spellStart"/>
      <w:r w:rsidRPr="006654C9">
        <w:rPr>
          <w:lang w:val="en-US"/>
        </w:rPr>
        <w:t>Jaffuel</w:t>
      </w:r>
      <w:proofErr w:type="spellEnd"/>
      <w:r w:rsidRPr="006654C9">
        <w:rPr>
          <w:lang w:val="en-US"/>
        </w:rPr>
        <w:t xml:space="preserve"> D(6), </w:t>
      </w:r>
      <w:proofErr w:type="spellStart"/>
      <w:r w:rsidRPr="006654C9">
        <w:rPr>
          <w:lang w:val="en-US"/>
        </w:rPr>
        <w:t>Pépin</w:t>
      </w:r>
      <w:proofErr w:type="spellEnd"/>
      <w:r w:rsidRPr="006654C9">
        <w:rPr>
          <w:lang w:val="en-US"/>
        </w:rPr>
        <w:t xml:space="preserve"> JL(3,)(7), Borel AL(8,)(9).</w:t>
      </w:r>
    </w:p>
    <w:p w:rsidR="006654C9" w:rsidRPr="006654C9" w:rsidRDefault="006654C9" w:rsidP="006654C9">
      <w:pPr>
        <w:rPr>
          <w:lang w:val="en-US"/>
        </w:rPr>
      </w:pPr>
      <w:r w:rsidRPr="006654C9">
        <w:rPr>
          <w:lang w:val="en-US"/>
        </w:rPr>
        <w:t xml:space="preserve">Author information: </w:t>
      </w:r>
    </w:p>
    <w:p w:rsidR="006654C9" w:rsidRDefault="006654C9" w:rsidP="006654C9">
      <w:pPr>
        <w:rPr>
          <w:lang w:val="en-US"/>
        </w:rPr>
      </w:pPr>
      <w:r w:rsidRPr="006654C9">
        <w:rPr>
          <w:lang w:val="en-US"/>
        </w:rPr>
        <w:t>(</w:t>
      </w:r>
      <w:proofErr w:type="gramStart"/>
      <w:r w:rsidRPr="006654C9">
        <w:rPr>
          <w:lang w:val="en-US"/>
        </w:rPr>
        <w:t>1)Pole</w:t>
      </w:r>
      <w:proofErr w:type="gramEnd"/>
      <w:r w:rsidRPr="006654C9">
        <w:rPr>
          <w:lang w:val="en-US"/>
        </w:rPr>
        <w:t xml:space="preserve"> DIGIDUNE, Endocrinology Department, Grenoble University Hospital,</w:t>
      </w:r>
      <w:r>
        <w:rPr>
          <w:lang w:val="en-US"/>
        </w:rPr>
        <w:t xml:space="preserve"> </w:t>
      </w:r>
      <w:r w:rsidRPr="006654C9">
        <w:rPr>
          <w:lang w:val="en-US"/>
        </w:rPr>
        <w:t>Grenoble, France. (2)"</w:t>
      </w:r>
      <w:proofErr w:type="spellStart"/>
      <w:r w:rsidRPr="006654C9">
        <w:rPr>
          <w:lang w:val="en-US"/>
        </w:rPr>
        <w:t>ICàdom</w:t>
      </w:r>
      <w:proofErr w:type="spellEnd"/>
      <w:r w:rsidRPr="006654C9">
        <w:rPr>
          <w:lang w:val="en-US"/>
        </w:rPr>
        <w:t xml:space="preserve">", </w:t>
      </w:r>
      <w:proofErr w:type="spellStart"/>
      <w:r w:rsidRPr="006654C9">
        <w:rPr>
          <w:lang w:val="en-US"/>
        </w:rPr>
        <w:t>Agiràdom</w:t>
      </w:r>
      <w:proofErr w:type="spellEnd"/>
      <w:r w:rsidRPr="006654C9">
        <w:rPr>
          <w:lang w:val="en-US"/>
        </w:rPr>
        <w:t xml:space="preserve">, </w:t>
      </w:r>
      <w:proofErr w:type="spellStart"/>
      <w:r w:rsidRPr="006654C9">
        <w:rPr>
          <w:lang w:val="en-US"/>
        </w:rPr>
        <w:t>Meylan</w:t>
      </w:r>
      <w:proofErr w:type="spellEnd"/>
      <w:r w:rsidRPr="006654C9">
        <w:rPr>
          <w:lang w:val="en-US"/>
        </w:rPr>
        <w:t xml:space="preserve">, France. </w:t>
      </w:r>
    </w:p>
    <w:p w:rsidR="006654C9" w:rsidRDefault="006654C9" w:rsidP="006654C9">
      <w:pPr>
        <w:rPr>
          <w:lang w:val="en-US"/>
        </w:rPr>
      </w:pPr>
      <w:r w:rsidRPr="006654C9">
        <w:rPr>
          <w:lang w:val="en-US"/>
        </w:rPr>
        <w:t>(</w:t>
      </w:r>
      <w:proofErr w:type="gramStart"/>
      <w:r w:rsidRPr="006654C9">
        <w:rPr>
          <w:lang w:val="en-US"/>
        </w:rPr>
        <w:t>3)HP</w:t>
      </w:r>
      <w:proofErr w:type="gramEnd"/>
      <w:r w:rsidRPr="006654C9">
        <w:rPr>
          <w:lang w:val="en-US"/>
        </w:rPr>
        <w:t>2 laboratory,</w:t>
      </w:r>
      <w:r>
        <w:rPr>
          <w:lang w:val="en-US"/>
        </w:rPr>
        <w:t xml:space="preserve"> </w:t>
      </w:r>
      <w:r w:rsidRPr="006654C9">
        <w:rPr>
          <w:lang w:val="en-US"/>
        </w:rPr>
        <w:t xml:space="preserve">INSERM U1042, Grenoble </w:t>
      </w:r>
      <w:proofErr w:type="spellStart"/>
      <w:r w:rsidRPr="006654C9">
        <w:rPr>
          <w:lang w:val="en-US"/>
        </w:rPr>
        <w:t>Alpes</w:t>
      </w:r>
      <w:proofErr w:type="spellEnd"/>
      <w:r w:rsidRPr="006654C9">
        <w:rPr>
          <w:lang w:val="en-US"/>
        </w:rPr>
        <w:t xml:space="preserve"> University, Grenoble, France. </w:t>
      </w:r>
    </w:p>
    <w:p w:rsidR="006654C9" w:rsidRPr="006654C9" w:rsidRDefault="006654C9" w:rsidP="006654C9">
      <w:pPr>
        <w:rPr>
          <w:lang w:val="en-US"/>
        </w:rPr>
      </w:pPr>
      <w:r w:rsidRPr="006654C9">
        <w:rPr>
          <w:lang w:val="en-US"/>
        </w:rPr>
        <w:t>(</w:t>
      </w:r>
      <w:proofErr w:type="gramStart"/>
      <w:r w:rsidRPr="006654C9">
        <w:rPr>
          <w:lang w:val="en-US"/>
        </w:rPr>
        <w:t>4)Pole</w:t>
      </w:r>
      <w:proofErr w:type="gramEnd"/>
      <w:r w:rsidRPr="006654C9">
        <w:rPr>
          <w:lang w:val="en-US"/>
        </w:rPr>
        <w:t xml:space="preserve"> DIGIDUNE,</w:t>
      </w:r>
      <w:r>
        <w:rPr>
          <w:lang w:val="en-US"/>
        </w:rPr>
        <w:t xml:space="preserve"> </w:t>
      </w:r>
      <w:r w:rsidRPr="006654C9">
        <w:rPr>
          <w:lang w:val="en-US"/>
        </w:rPr>
        <w:t>Digestive Surgery Department, Grenoble University Hospital, Grenoble, France.</w:t>
      </w:r>
    </w:p>
    <w:p w:rsidR="006654C9" w:rsidRDefault="006654C9" w:rsidP="006654C9">
      <w:pPr>
        <w:rPr>
          <w:lang w:val="en-US"/>
        </w:rPr>
      </w:pPr>
      <w:r w:rsidRPr="006654C9">
        <w:rPr>
          <w:lang w:val="en-US"/>
        </w:rPr>
        <w:t>(</w:t>
      </w:r>
      <w:proofErr w:type="gramStart"/>
      <w:r w:rsidRPr="006654C9">
        <w:rPr>
          <w:lang w:val="en-US"/>
        </w:rPr>
        <w:t>5)</w:t>
      </w:r>
      <w:proofErr w:type="spellStart"/>
      <w:r w:rsidRPr="006654C9">
        <w:rPr>
          <w:lang w:val="en-US"/>
        </w:rPr>
        <w:t>Anaesthesiology</w:t>
      </w:r>
      <w:proofErr w:type="spellEnd"/>
      <w:proofErr w:type="gramEnd"/>
      <w:r w:rsidRPr="006654C9">
        <w:rPr>
          <w:lang w:val="en-US"/>
        </w:rPr>
        <w:t xml:space="preserve"> and Intensive Care, </w:t>
      </w:r>
      <w:proofErr w:type="spellStart"/>
      <w:r w:rsidRPr="006654C9">
        <w:rPr>
          <w:lang w:val="en-US"/>
        </w:rPr>
        <w:t>Anaesthesia</w:t>
      </w:r>
      <w:proofErr w:type="spellEnd"/>
      <w:r w:rsidRPr="006654C9">
        <w:rPr>
          <w:lang w:val="en-US"/>
        </w:rPr>
        <w:t xml:space="preserve"> and Critical Care Department</w:t>
      </w:r>
      <w:r>
        <w:rPr>
          <w:lang w:val="en-US"/>
        </w:rPr>
        <w:t xml:space="preserve"> </w:t>
      </w:r>
      <w:r w:rsidRPr="006654C9">
        <w:rPr>
          <w:lang w:val="en-US"/>
        </w:rPr>
        <w:t>B, Saint Eloi Teaching Hospital, INSERM U1046, Montpellier 1 University,</w:t>
      </w:r>
      <w:r>
        <w:rPr>
          <w:lang w:val="en-US"/>
        </w:rPr>
        <w:t xml:space="preserve"> </w:t>
      </w:r>
      <w:r w:rsidRPr="006654C9">
        <w:rPr>
          <w:lang w:val="en-US"/>
        </w:rPr>
        <w:t xml:space="preserve">Montpellier University Hospital, Montpellier, 34295, France. </w:t>
      </w:r>
    </w:p>
    <w:p w:rsidR="006654C9" w:rsidRDefault="006654C9" w:rsidP="006654C9">
      <w:pPr>
        <w:rPr>
          <w:lang w:val="en-US"/>
        </w:rPr>
      </w:pPr>
      <w:r w:rsidRPr="006654C9">
        <w:rPr>
          <w:lang w:val="en-US"/>
        </w:rPr>
        <w:t>(</w:t>
      </w:r>
      <w:proofErr w:type="gramStart"/>
      <w:r w:rsidRPr="006654C9">
        <w:rPr>
          <w:lang w:val="en-US"/>
        </w:rPr>
        <w:t>6)Pulmonary</w:t>
      </w:r>
      <w:proofErr w:type="gramEnd"/>
      <w:r>
        <w:rPr>
          <w:lang w:val="en-US"/>
        </w:rPr>
        <w:t xml:space="preserve"> </w:t>
      </w:r>
      <w:r w:rsidRPr="006654C9">
        <w:rPr>
          <w:lang w:val="en-US"/>
        </w:rPr>
        <w:t>Disorders and Respiratory Sleep Disorders Unit, Polyclinic Saint-</w:t>
      </w:r>
      <w:proofErr w:type="spellStart"/>
      <w:r w:rsidRPr="006654C9">
        <w:rPr>
          <w:lang w:val="en-US"/>
        </w:rPr>
        <w:t>Privat</w:t>
      </w:r>
      <w:proofErr w:type="spellEnd"/>
      <w:r w:rsidRPr="006654C9">
        <w:rPr>
          <w:lang w:val="en-US"/>
        </w:rPr>
        <w:t>, 34760,</w:t>
      </w:r>
      <w:r>
        <w:rPr>
          <w:lang w:val="en-US"/>
        </w:rPr>
        <w:t xml:space="preserve"> </w:t>
      </w:r>
      <w:proofErr w:type="spellStart"/>
      <w:r w:rsidRPr="006654C9">
        <w:rPr>
          <w:lang w:val="en-US"/>
        </w:rPr>
        <w:t>Boujan</w:t>
      </w:r>
      <w:proofErr w:type="spellEnd"/>
      <w:r w:rsidRPr="006654C9">
        <w:rPr>
          <w:lang w:val="en-US"/>
        </w:rPr>
        <w:t xml:space="preserve"> sur </w:t>
      </w:r>
      <w:proofErr w:type="spellStart"/>
      <w:r w:rsidRPr="006654C9">
        <w:rPr>
          <w:lang w:val="en-US"/>
        </w:rPr>
        <w:t>Libron</w:t>
      </w:r>
      <w:proofErr w:type="spellEnd"/>
      <w:r w:rsidRPr="006654C9">
        <w:rPr>
          <w:lang w:val="en-US"/>
        </w:rPr>
        <w:t xml:space="preserve">, France. </w:t>
      </w:r>
    </w:p>
    <w:p w:rsidR="006654C9" w:rsidRDefault="006654C9" w:rsidP="006654C9">
      <w:r w:rsidRPr="006654C9">
        <w:t>(</w:t>
      </w:r>
      <w:proofErr w:type="gramStart"/>
      <w:r w:rsidRPr="006654C9">
        <w:t>7)Pole</w:t>
      </w:r>
      <w:proofErr w:type="gramEnd"/>
      <w:r w:rsidRPr="006654C9">
        <w:t xml:space="preserve"> Thorax et vaisseaux, Clinique Physiologie,</w:t>
      </w:r>
      <w:r>
        <w:t xml:space="preserve"> </w:t>
      </w:r>
      <w:r w:rsidRPr="006654C9">
        <w:t xml:space="preserve">Sommeil et Exercice, Grenoble </w:t>
      </w:r>
      <w:proofErr w:type="spellStart"/>
      <w:r w:rsidRPr="006654C9">
        <w:t>University</w:t>
      </w:r>
      <w:proofErr w:type="spellEnd"/>
      <w:r w:rsidRPr="006654C9">
        <w:t xml:space="preserve"> </w:t>
      </w:r>
      <w:proofErr w:type="spellStart"/>
      <w:r w:rsidRPr="006654C9">
        <w:t>Hospital</w:t>
      </w:r>
      <w:proofErr w:type="spellEnd"/>
      <w:r w:rsidRPr="006654C9">
        <w:t xml:space="preserve">, Grenoble, France. </w:t>
      </w:r>
    </w:p>
    <w:p w:rsidR="006654C9" w:rsidRDefault="006654C9" w:rsidP="006654C9">
      <w:pPr>
        <w:rPr>
          <w:lang w:val="en-US"/>
        </w:rPr>
      </w:pPr>
      <w:r w:rsidRPr="006654C9">
        <w:rPr>
          <w:lang w:val="en-US"/>
        </w:rPr>
        <w:lastRenderedPageBreak/>
        <w:t>(</w:t>
      </w:r>
      <w:proofErr w:type="gramStart"/>
      <w:r w:rsidRPr="006654C9">
        <w:rPr>
          <w:lang w:val="en-US"/>
        </w:rPr>
        <w:t>8)Pole</w:t>
      </w:r>
      <w:proofErr w:type="gramEnd"/>
      <w:r>
        <w:rPr>
          <w:lang w:val="en-US"/>
        </w:rPr>
        <w:t xml:space="preserve"> </w:t>
      </w:r>
      <w:r w:rsidRPr="006654C9">
        <w:rPr>
          <w:lang w:val="en-US"/>
        </w:rPr>
        <w:t>DIGIDUNE, Endocrinology Department, Grenoble University Hospital, Grenoble,</w:t>
      </w:r>
      <w:r>
        <w:rPr>
          <w:lang w:val="en-US"/>
        </w:rPr>
        <w:t xml:space="preserve"> </w:t>
      </w:r>
      <w:r w:rsidRPr="006654C9">
        <w:rPr>
          <w:lang w:val="en-US"/>
        </w:rPr>
        <w:t xml:space="preserve">France. </w:t>
      </w:r>
      <w:hyperlink r:id="rId6" w:history="1">
        <w:r w:rsidRPr="003B614D">
          <w:rPr>
            <w:rStyle w:val="Lienhypertexte"/>
            <w:lang w:val="en-US"/>
          </w:rPr>
          <w:t>alborel@chu-grenoble.fr</w:t>
        </w:r>
      </w:hyperlink>
      <w:r w:rsidRPr="006654C9">
        <w:rPr>
          <w:lang w:val="en-US"/>
        </w:rPr>
        <w:t xml:space="preserve">. </w:t>
      </w:r>
    </w:p>
    <w:p w:rsidR="006654C9" w:rsidRPr="006654C9" w:rsidRDefault="006654C9" w:rsidP="006654C9">
      <w:pPr>
        <w:rPr>
          <w:lang w:val="en-US"/>
        </w:rPr>
      </w:pPr>
      <w:r w:rsidRPr="006654C9">
        <w:rPr>
          <w:lang w:val="en-US"/>
        </w:rPr>
        <w:t>(</w:t>
      </w:r>
      <w:proofErr w:type="gramStart"/>
      <w:r w:rsidRPr="006654C9">
        <w:rPr>
          <w:lang w:val="en-US"/>
        </w:rPr>
        <w:t>9)HP</w:t>
      </w:r>
      <w:proofErr w:type="gramEnd"/>
      <w:r w:rsidRPr="006654C9">
        <w:rPr>
          <w:lang w:val="en-US"/>
        </w:rPr>
        <w:t xml:space="preserve">2 laboratory, INSERM U1042, Grenoble </w:t>
      </w:r>
      <w:proofErr w:type="spellStart"/>
      <w:r w:rsidRPr="006654C9">
        <w:rPr>
          <w:lang w:val="en-US"/>
        </w:rPr>
        <w:t>Alpes</w:t>
      </w:r>
      <w:proofErr w:type="spellEnd"/>
      <w:r w:rsidRPr="006654C9">
        <w:rPr>
          <w:lang w:val="en-US"/>
        </w:rPr>
        <w:t xml:space="preserve"> University, Grenoble, France. alborel@chu-grenoble.fr.</w:t>
      </w:r>
    </w:p>
    <w:p w:rsidR="006654C9" w:rsidRPr="006654C9" w:rsidRDefault="006654C9" w:rsidP="006654C9">
      <w:pPr>
        <w:rPr>
          <w:lang w:val="en-US"/>
        </w:rPr>
      </w:pPr>
    </w:p>
    <w:p w:rsidR="006654C9" w:rsidRPr="006654C9" w:rsidRDefault="006654C9" w:rsidP="006654C9">
      <w:pPr>
        <w:rPr>
          <w:lang w:val="en-US"/>
        </w:rPr>
      </w:pPr>
      <w:r w:rsidRPr="006654C9">
        <w:rPr>
          <w:lang w:val="en-US"/>
        </w:rPr>
        <w:t>BACKGROUND: Uncontrolled studies looking at the discontinuation of obstructive</w:t>
      </w:r>
      <w:r>
        <w:rPr>
          <w:lang w:val="en-US"/>
        </w:rPr>
        <w:t xml:space="preserve"> </w:t>
      </w:r>
      <w:r w:rsidRPr="006654C9">
        <w:rPr>
          <w:lang w:val="en-US"/>
        </w:rPr>
        <w:t>sleep apnea (OSA) treatment after bariatric surgery (BS) have suggested that</w:t>
      </w:r>
      <w:r>
        <w:rPr>
          <w:lang w:val="en-US"/>
        </w:rPr>
        <w:t xml:space="preserve"> </w:t>
      </w:r>
      <w:r w:rsidRPr="006654C9">
        <w:rPr>
          <w:lang w:val="en-US"/>
        </w:rPr>
        <w:t>surgery improves OSA. However, this discontinuation of OSA treatment by BS</w:t>
      </w:r>
      <w:r>
        <w:rPr>
          <w:lang w:val="en-US"/>
        </w:rPr>
        <w:t xml:space="preserve"> </w:t>
      </w:r>
      <w:r w:rsidRPr="006654C9">
        <w:rPr>
          <w:lang w:val="en-US"/>
        </w:rPr>
        <w:t>patients has never been compared to a matched population without BS. The</w:t>
      </w:r>
      <w:r>
        <w:rPr>
          <w:lang w:val="en-US"/>
        </w:rPr>
        <w:t xml:space="preserve"> </w:t>
      </w:r>
      <w:r w:rsidRPr="006654C9">
        <w:rPr>
          <w:lang w:val="en-US"/>
        </w:rPr>
        <w:t>objectives of this study are to evaluate whether BS increases OSA treatment</w:t>
      </w:r>
      <w:r>
        <w:rPr>
          <w:lang w:val="en-US"/>
        </w:rPr>
        <w:t xml:space="preserve"> </w:t>
      </w:r>
      <w:r w:rsidRPr="006654C9">
        <w:rPr>
          <w:lang w:val="en-US"/>
        </w:rPr>
        <w:t>discontinuation compared to that in matched patients without BS and to identify</w:t>
      </w:r>
      <w:r>
        <w:rPr>
          <w:lang w:val="en-US"/>
        </w:rPr>
        <w:t xml:space="preserve"> </w:t>
      </w:r>
      <w:r w:rsidRPr="006654C9">
        <w:rPr>
          <w:lang w:val="en-US"/>
        </w:rPr>
        <w:t>predictive factors of OSA treatment discontinuation in BS patients. The study</w:t>
      </w:r>
      <w:r>
        <w:rPr>
          <w:lang w:val="en-US"/>
        </w:rPr>
        <w:t xml:space="preserve"> </w:t>
      </w:r>
      <w:r w:rsidRPr="006654C9">
        <w:rPr>
          <w:lang w:val="en-US"/>
        </w:rPr>
        <w:t>took place in an ambulatory, tertiary hospital.</w:t>
      </w:r>
    </w:p>
    <w:p w:rsidR="006654C9" w:rsidRPr="006654C9" w:rsidRDefault="006654C9" w:rsidP="006654C9">
      <w:pPr>
        <w:rPr>
          <w:lang w:val="en-US"/>
        </w:rPr>
      </w:pPr>
      <w:r w:rsidRPr="006654C9">
        <w:rPr>
          <w:lang w:val="en-US"/>
        </w:rPr>
        <w:t>METHODS: We included 61 OSA patients who underwent BS in a retrospective</w:t>
      </w:r>
      <w:r>
        <w:rPr>
          <w:lang w:val="en-US"/>
        </w:rPr>
        <w:t xml:space="preserve"> </w:t>
      </w:r>
      <w:r w:rsidRPr="006654C9">
        <w:rPr>
          <w:lang w:val="en-US"/>
        </w:rPr>
        <w:t>controlled cohort study. The computerized matching procedure included age, sex,</w:t>
      </w:r>
      <w:r>
        <w:rPr>
          <w:lang w:val="en-US"/>
        </w:rPr>
        <w:t xml:space="preserve"> </w:t>
      </w:r>
      <w:r w:rsidRPr="006654C9">
        <w:rPr>
          <w:lang w:val="en-US"/>
        </w:rPr>
        <w:t>body mass index, year of starting OSA treatment, treatment type, and duration</w:t>
      </w:r>
      <w:r>
        <w:rPr>
          <w:lang w:val="en-US"/>
        </w:rPr>
        <w:t xml:space="preserve"> </w:t>
      </w:r>
      <w:r w:rsidRPr="006654C9">
        <w:rPr>
          <w:lang w:val="en-US"/>
        </w:rPr>
        <w:t>selected 59 controls matched to 28 patients with BS. The main outcome was OSA</w:t>
      </w:r>
      <w:r>
        <w:rPr>
          <w:lang w:val="en-US"/>
        </w:rPr>
        <w:t xml:space="preserve"> </w:t>
      </w:r>
      <w:r w:rsidRPr="006654C9">
        <w:rPr>
          <w:lang w:val="en-US"/>
        </w:rPr>
        <w:t>treatment discontinuation within 2 years after BS.</w:t>
      </w:r>
    </w:p>
    <w:p w:rsidR="006654C9" w:rsidRPr="006654C9" w:rsidRDefault="006654C9" w:rsidP="006654C9">
      <w:pPr>
        <w:rPr>
          <w:lang w:val="en-US"/>
        </w:rPr>
      </w:pPr>
      <w:r w:rsidRPr="006654C9">
        <w:rPr>
          <w:lang w:val="en-US"/>
        </w:rPr>
        <w:t>RESULTS: Patients with BS stopped OSA treatment more often than controls, usually</w:t>
      </w:r>
      <w:r>
        <w:rPr>
          <w:lang w:val="en-US"/>
        </w:rPr>
        <w:t xml:space="preserve"> </w:t>
      </w:r>
      <w:r w:rsidRPr="006654C9">
        <w:rPr>
          <w:lang w:val="en-US"/>
        </w:rPr>
        <w:t xml:space="preserve">between 6 months and 1 year after BS: hazards ratio (HR (95 %, CI)) 15.93 (3.29, </w:t>
      </w:r>
      <w:bookmarkStart w:id="0" w:name="_GoBack"/>
      <w:bookmarkEnd w:id="0"/>
      <w:r w:rsidRPr="006654C9">
        <w:rPr>
          <w:lang w:val="en-US"/>
        </w:rPr>
        <w:t>77.00). Before 6 months or beyond 1 year after BS, treatment discontinuation was not different between BS patients and controls. In univariate analyses, female</w:t>
      </w:r>
      <w:r>
        <w:rPr>
          <w:lang w:val="en-US"/>
        </w:rPr>
        <w:t xml:space="preserve"> </w:t>
      </w:r>
      <w:r w:rsidRPr="006654C9">
        <w:rPr>
          <w:lang w:val="en-US"/>
        </w:rPr>
        <w:t>gender, absence of co-morbidities, greater weight loss, and lower baseline OSA</w:t>
      </w:r>
      <w:r>
        <w:rPr>
          <w:lang w:val="en-US"/>
        </w:rPr>
        <w:t xml:space="preserve"> </w:t>
      </w:r>
      <w:r w:rsidRPr="006654C9">
        <w:rPr>
          <w:lang w:val="en-US"/>
        </w:rPr>
        <w:t>severity were associated with stopping OSA treatment after BS. No factor remained</w:t>
      </w:r>
      <w:r>
        <w:rPr>
          <w:lang w:val="en-US"/>
        </w:rPr>
        <w:t xml:space="preserve"> </w:t>
      </w:r>
      <w:r w:rsidRPr="006654C9">
        <w:rPr>
          <w:lang w:val="en-US"/>
        </w:rPr>
        <w:t>independently associated in multivariate analysis.</w:t>
      </w:r>
    </w:p>
    <w:p w:rsidR="006654C9" w:rsidRPr="006654C9" w:rsidRDefault="006654C9" w:rsidP="006654C9">
      <w:pPr>
        <w:rPr>
          <w:lang w:val="en-US"/>
        </w:rPr>
      </w:pPr>
      <w:r w:rsidRPr="006654C9">
        <w:rPr>
          <w:lang w:val="en-US"/>
        </w:rPr>
        <w:t>CONCLUSIONS: Apneic patients having BS stop OSA treatment more than matched</w:t>
      </w:r>
      <w:r>
        <w:rPr>
          <w:lang w:val="en-US"/>
        </w:rPr>
        <w:t xml:space="preserve"> </w:t>
      </w:r>
      <w:r w:rsidRPr="006654C9">
        <w:rPr>
          <w:lang w:val="en-US"/>
        </w:rPr>
        <w:t>controls. Treatment discontinuation may be attributed to recovery or to</w:t>
      </w:r>
      <w:r>
        <w:rPr>
          <w:lang w:val="en-US"/>
        </w:rPr>
        <w:t xml:space="preserve"> </w:t>
      </w:r>
      <w:r w:rsidRPr="006654C9">
        <w:rPr>
          <w:lang w:val="en-US"/>
        </w:rPr>
        <w:t>abandonment. The effect of BS on OSA may have been overestimated in uncontrolled BS studies that ignored basal OSA treatment discontinuation in routine clinical</w:t>
      </w:r>
      <w:r>
        <w:rPr>
          <w:lang w:val="en-US"/>
        </w:rPr>
        <w:t xml:space="preserve"> practice.</w:t>
      </w:r>
    </w:p>
    <w:p w:rsidR="006654C9" w:rsidRDefault="006654C9" w:rsidP="006654C9">
      <w:pPr>
        <w:rPr>
          <w:lang w:val="en-US"/>
        </w:rPr>
      </w:pPr>
      <w:r w:rsidRPr="006654C9">
        <w:rPr>
          <w:lang w:val="en-US"/>
        </w:rPr>
        <w:t xml:space="preserve">DOI: 10.1007/s11695-016-2048-9 </w:t>
      </w:r>
      <w:r>
        <w:rPr>
          <w:lang w:val="en-US"/>
        </w:rPr>
        <w:t xml:space="preserve">/ </w:t>
      </w:r>
      <w:r w:rsidRPr="006654C9">
        <w:rPr>
          <w:lang w:val="en-US"/>
        </w:rPr>
        <w:t>PMID: 26768269</w:t>
      </w:r>
    </w:p>
    <w:p w:rsidR="006654C9" w:rsidRDefault="006654C9" w:rsidP="006654C9">
      <w:pPr>
        <w:rPr>
          <w:lang w:val="en-US"/>
        </w:rPr>
      </w:pPr>
    </w:p>
    <w:p w:rsidR="006654C9" w:rsidRPr="006654C9" w:rsidRDefault="006654C9" w:rsidP="006654C9">
      <w:pPr>
        <w:rPr>
          <w:lang w:val="en-US"/>
        </w:rPr>
      </w:pPr>
    </w:p>
    <w:sectPr w:rsidR="006654C9" w:rsidRPr="006654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C9"/>
    <w:rsid w:val="000012DD"/>
    <w:rsid w:val="0001637C"/>
    <w:rsid w:val="00032862"/>
    <w:rsid w:val="0003562F"/>
    <w:rsid w:val="00035A8D"/>
    <w:rsid w:val="0007411D"/>
    <w:rsid w:val="00080A9D"/>
    <w:rsid w:val="00082EFE"/>
    <w:rsid w:val="00086586"/>
    <w:rsid w:val="000924A4"/>
    <w:rsid w:val="00092CB7"/>
    <w:rsid w:val="000A1DF4"/>
    <w:rsid w:val="000A68A7"/>
    <w:rsid w:val="000A6F2D"/>
    <w:rsid w:val="000B36D8"/>
    <w:rsid w:val="000C2916"/>
    <w:rsid w:val="000C3F9B"/>
    <w:rsid w:val="000C5C2D"/>
    <w:rsid w:val="000D23D0"/>
    <w:rsid w:val="000F324A"/>
    <w:rsid w:val="000F4C05"/>
    <w:rsid w:val="000F6A46"/>
    <w:rsid w:val="00102B57"/>
    <w:rsid w:val="001039DD"/>
    <w:rsid w:val="00111BBB"/>
    <w:rsid w:val="001154F0"/>
    <w:rsid w:val="001207B7"/>
    <w:rsid w:val="00121359"/>
    <w:rsid w:val="00121D2E"/>
    <w:rsid w:val="00122448"/>
    <w:rsid w:val="00122654"/>
    <w:rsid w:val="001274D1"/>
    <w:rsid w:val="00130066"/>
    <w:rsid w:val="00132B64"/>
    <w:rsid w:val="001434CC"/>
    <w:rsid w:val="00154673"/>
    <w:rsid w:val="00155566"/>
    <w:rsid w:val="00155B19"/>
    <w:rsid w:val="00164991"/>
    <w:rsid w:val="00165D97"/>
    <w:rsid w:val="001728D6"/>
    <w:rsid w:val="00177125"/>
    <w:rsid w:val="001778EA"/>
    <w:rsid w:val="00183C15"/>
    <w:rsid w:val="001901E3"/>
    <w:rsid w:val="00190BFA"/>
    <w:rsid w:val="001A5BFD"/>
    <w:rsid w:val="001B4726"/>
    <w:rsid w:val="001B6611"/>
    <w:rsid w:val="001C147D"/>
    <w:rsid w:val="001C7254"/>
    <w:rsid w:val="001D0408"/>
    <w:rsid w:val="001D223F"/>
    <w:rsid w:val="001D434A"/>
    <w:rsid w:val="001E3904"/>
    <w:rsid w:val="001E4DC3"/>
    <w:rsid w:val="001F5882"/>
    <w:rsid w:val="0020644C"/>
    <w:rsid w:val="00220F76"/>
    <w:rsid w:val="00231FE4"/>
    <w:rsid w:val="00233641"/>
    <w:rsid w:val="00236E6A"/>
    <w:rsid w:val="002371C6"/>
    <w:rsid w:val="00240808"/>
    <w:rsid w:val="00244757"/>
    <w:rsid w:val="002523A3"/>
    <w:rsid w:val="0025267F"/>
    <w:rsid w:val="00253AE9"/>
    <w:rsid w:val="00257FE2"/>
    <w:rsid w:val="002711AD"/>
    <w:rsid w:val="0027404B"/>
    <w:rsid w:val="00275628"/>
    <w:rsid w:val="00282B8A"/>
    <w:rsid w:val="0028468B"/>
    <w:rsid w:val="00284AD6"/>
    <w:rsid w:val="002855E4"/>
    <w:rsid w:val="0028786A"/>
    <w:rsid w:val="00287B19"/>
    <w:rsid w:val="002960AA"/>
    <w:rsid w:val="002A077B"/>
    <w:rsid w:val="002B03E4"/>
    <w:rsid w:val="002B3FA6"/>
    <w:rsid w:val="002B4F57"/>
    <w:rsid w:val="002C2D25"/>
    <w:rsid w:val="002C3336"/>
    <w:rsid w:val="002C34B2"/>
    <w:rsid w:val="002C5F74"/>
    <w:rsid w:val="002D341A"/>
    <w:rsid w:val="002E3437"/>
    <w:rsid w:val="002E722A"/>
    <w:rsid w:val="002F094C"/>
    <w:rsid w:val="003020F6"/>
    <w:rsid w:val="00302365"/>
    <w:rsid w:val="003051F0"/>
    <w:rsid w:val="00305E68"/>
    <w:rsid w:val="00311CDF"/>
    <w:rsid w:val="003222F2"/>
    <w:rsid w:val="0034075A"/>
    <w:rsid w:val="00340BB0"/>
    <w:rsid w:val="00350590"/>
    <w:rsid w:val="003517FD"/>
    <w:rsid w:val="00351DDC"/>
    <w:rsid w:val="00353B82"/>
    <w:rsid w:val="0036214C"/>
    <w:rsid w:val="003723D2"/>
    <w:rsid w:val="00380CCD"/>
    <w:rsid w:val="0038667A"/>
    <w:rsid w:val="003A36E0"/>
    <w:rsid w:val="003A4571"/>
    <w:rsid w:val="003A4779"/>
    <w:rsid w:val="003A565F"/>
    <w:rsid w:val="003A730B"/>
    <w:rsid w:val="003C2587"/>
    <w:rsid w:val="003C3ED5"/>
    <w:rsid w:val="003E1805"/>
    <w:rsid w:val="003E265D"/>
    <w:rsid w:val="003E2696"/>
    <w:rsid w:val="003F59E6"/>
    <w:rsid w:val="003F765F"/>
    <w:rsid w:val="003F7DEF"/>
    <w:rsid w:val="0041673A"/>
    <w:rsid w:val="00427051"/>
    <w:rsid w:val="004317BD"/>
    <w:rsid w:val="00434B46"/>
    <w:rsid w:val="004358DE"/>
    <w:rsid w:val="004427B5"/>
    <w:rsid w:val="00447DF0"/>
    <w:rsid w:val="00450890"/>
    <w:rsid w:val="004538AC"/>
    <w:rsid w:val="004551C2"/>
    <w:rsid w:val="00455866"/>
    <w:rsid w:val="004722A6"/>
    <w:rsid w:val="00472E87"/>
    <w:rsid w:val="00483194"/>
    <w:rsid w:val="00487ED2"/>
    <w:rsid w:val="004A4FE8"/>
    <w:rsid w:val="004B050C"/>
    <w:rsid w:val="004B09EE"/>
    <w:rsid w:val="004C0325"/>
    <w:rsid w:val="004C2C23"/>
    <w:rsid w:val="004C367E"/>
    <w:rsid w:val="004C64A8"/>
    <w:rsid w:val="004D60DE"/>
    <w:rsid w:val="004D6C6B"/>
    <w:rsid w:val="004E1F9D"/>
    <w:rsid w:val="004E2A19"/>
    <w:rsid w:val="004E5651"/>
    <w:rsid w:val="004E6C08"/>
    <w:rsid w:val="004E6C75"/>
    <w:rsid w:val="004F5D8D"/>
    <w:rsid w:val="004F79BB"/>
    <w:rsid w:val="0050445F"/>
    <w:rsid w:val="00512668"/>
    <w:rsid w:val="005154B2"/>
    <w:rsid w:val="00516380"/>
    <w:rsid w:val="00516D7C"/>
    <w:rsid w:val="0052331D"/>
    <w:rsid w:val="005278B1"/>
    <w:rsid w:val="00535A83"/>
    <w:rsid w:val="00535E22"/>
    <w:rsid w:val="00536845"/>
    <w:rsid w:val="005406A0"/>
    <w:rsid w:val="00551406"/>
    <w:rsid w:val="00553C7B"/>
    <w:rsid w:val="00554286"/>
    <w:rsid w:val="0055726E"/>
    <w:rsid w:val="00574F5B"/>
    <w:rsid w:val="00584430"/>
    <w:rsid w:val="00585A03"/>
    <w:rsid w:val="00594104"/>
    <w:rsid w:val="005A4551"/>
    <w:rsid w:val="005A620B"/>
    <w:rsid w:val="005B0EEE"/>
    <w:rsid w:val="005B6E33"/>
    <w:rsid w:val="005C028A"/>
    <w:rsid w:val="005C276D"/>
    <w:rsid w:val="005D4363"/>
    <w:rsid w:val="005D4D56"/>
    <w:rsid w:val="005D7027"/>
    <w:rsid w:val="005E0509"/>
    <w:rsid w:val="005E1530"/>
    <w:rsid w:val="005E18B9"/>
    <w:rsid w:val="005E77D8"/>
    <w:rsid w:val="005F163D"/>
    <w:rsid w:val="006065B2"/>
    <w:rsid w:val="00623A21"/>
    <w:rsid w:val="00627C1F"/>
    <w:rsid w:val="00630AC2"/>
    <w:rsid w:val="00633830"/>
    <w:rsid w:val="00635E12"/>
    <w:rsid w:val="0063707E"/>
    <w:rsid w:val="00640301"/>
    <w:rsid w:val="0064232F"/>
    <w:rsid w:val="00642E4A"/>
    <w:rsid w:val="006461AA"/>
    <w:rsid w:val="00656336"/>
    <w:rsid w:val="006654C9"/>
    <w:rsid w:val="00670FE5"/>
    <w:rsid w:val="00674CEA"/>
    <w:rsid w:val="00676CF4"/>
    <w:rsid w:val="0068193E"/>
    <w:rsid w:val="006929D6"/>
    <w:rsid w:val="006A330D"/>
    <w:rsid w:val="006A43EE"/>
    <w:rsid w:val="006B5105"/>
    <w:rsid w:val="006B516E"/>
    <w:rsid w:val="006C1EED"/>
    <w:rsid w:val="006E16DB"/>
    <w:rsid w:val="006F2AAF"/>
    <w:rsid w:val="006F2BCD"/>
    <w:rsid w:val="006F7798"/>
    <w:rsid w:val="00700554"/>
    <w:rsid w:val="00703BA5"/>
    <w:rsid w:val="0070705E"/>
    <w:rsid w:val="007079DD"/>
    <w:rsid w:val="00710338"/>
    <w:rsid w:val="007210B9"/>
    <w:rsid w:val="0072489A"/>
    <w:rsid w:val="00726B66"/>
    <w:rsid w:val="007305AE"/>
    <w:rsid w:val="00732B4E"/>
    <w:rsid w:val="00740710"/>
    <w:rsid w:val="0074308C"/>
    <w:rsid w:val="00745103"/>
    <w:rsid w:val="007474AB"/>
    <w:rsid w:val="00751807"/>
    <w:rsid w:val="00753AB3"/>
    <w:rsid w:val="0076002F"/>
    <w:rsid w:val="00760258"/>
    <w:rsid w:val="00761701"/>
    <w:rsid w:val="00764D38"/>
    <w:rsid w:val="00766723"/>
    <w:rsid w:val="00767D30"/>
    <w:rsid w:val="00776B42"/>
    <w:rsid w:val="00782E39"/>
    <w:rsid w:val="0078706B"/>
    <w:rsid w:val="00794772"/>
    <w:rsid w:val="007A358F"/>
    <w:rsid w:val="007B0E1C"/>
    <w:rsid w:val="007B18EB"/>
    <w:rsid w:val="007B3113"/>
    <w:rsid w:val="007B7EEA"/>
    <w:rsid w:val="007D05E1"/>
    <w:rsid w:val="007D2C68"/>
    <w:rsid w:val="007D5B06"/>
    <w:rsid w:val="007D5C27"/>
    <w:rsid w:val="007F208E"/>
    <w:rsid w:val="007F2C35"/>
    <w:rsid w:val="007F59BF"/>
    <w:rsid w:val="008010AC"/>
    <w:rsid w:val="00803116"/>
    <w:rsid w:val="00807F34"/>
    <w:rsid w:val="00810DEE"/>
    <w:rsid w:val="0082318F"/>
    <w:rsid w:val="00832688"/>
    <w:rsid w:val="00833B2C"/>
    <w:rsid w:val="00837121"/>
    <w:rsid w:val="008424EC"/>
    <w:rsid w:val="0084325B"/>
    <w:rsid w:val="0084585C"/>
    <w:rsid w:val="0084718F"/>
    <w:rsid w:val="008668C6"/>
    <w:rsid w:val="008669F2"/>
    <w:rsid w:val="0087087D"/>
    <w:rsid w:val="00870A52"/>
    <w:rsid w:val="008747B1"/>
    <w:rsid w:val="008822CA"/>
    <w:rsid w:val="008924A9"/>
    <w:rsid w:val="008951CD"/>
    <w:rsid w:val="008A6EEB"/>
    <w:rsid w:val="008B06A5"/>
    <w:rsid w:val="008B0F46"/>
    <w:rsid w:val="008B2834"/>
    <w:rsid w:val="008C4743"/>
    <w:rsid w:val="008D2322"/>
    <w:rsid w:val="008D5050"/>
    <w:rsid w:val="008D6014"/>
    <w:rsid w:val="008D7C6F"/>
    <w:rsid w:val="008F003B"/>
    <w:rsid w:val="008F2D6C"/>
    <w:rsid w:val="008F579F"/>
    <w:rsid w:val="009000A7"/>
    <w:rsid w:val="00900AAD"/>
    <w:rsid w:val="00911BDE"/>
    <w:rsid w:val="00912793"/>
    <w:rsid w:val="00925A00"/>
    <w:rsid w:val="009309AC"/>
    <w:rsid w:val="009348A7"/>
    <w:rsid w:val="0093600A"/>
    <w:rsid w:val="009420CB"/>
    <w:rsid w:val="009426BC"/>
    <w:rsid w:val="00946134"/>
    <w:rsid w:val="00946D37"/>
    <w:rsid w:val="00951FDB"/>
    <w:rsid w:val="00960AED"/>
    <w:rsid w:val="00960BB0"/>
    <w:rsid w:val="009659F6"/>
    <w:rsid w:val="00965F87"/>
    <w:rsid w:val="00972ACA"/>
    <w:rsid w:val="00973AB4"/>
    <w:rsid w:val="00977C0A"/>
    <w:rsid w:val="00982F60"/>
    <w:rsid w:val="009A5959"/>
    <w:rsid w:val="009A6761"/>
    <w:rsid w:val="009B5BD0"/>
    <w:rsid w:val="009B64E7"/>
    <w:rsid w:val="009C28B2"/>
    <w:rsid w:val="009C7155"/>
    <w:rsid w:val="009C7D3D"/>
    <w:rsid w:val="009D00B6"/>
    <w:rsid w:val="009D0A54"/>
    <w:rsid w:val="009D6FB9"/>
    <w:rsid w:val="009F0E74"/>
    <w:rsid w:val="009F136D"/>
    <w:rsid w:val="00A06202"/>
    <w:rsid w:val="00A06E97"/>
    <w:rsid w:val="00A1006D"/>
    <w:rsid w:val="00A10F18"/>
    <w:rsid w:val="00A11A9E"/>
    <w:rsid w:val="00A22978"/>
    <w:rsid w:val="00A2378E"/>
    <w:rsid w:val="00A310BC"/>
    <w:rsid w:val="00A34B33"/>
    <w:rsid w:val="00A47C51"/>
    <w:rsid w:val="00A608E3"/>
    <w:rsid w:val="00A60F19"/>
    <w:rsid w:val="00A62BBD"/>
    <w:rsid w:val="00A62D4A"/>
    <w:rsid w:val="00A63F04"/>
    <w:rsid w:val="00A65C5B"/>
    <w:rsid w:val="00A77B7B"/>
    <w:rsid w:val="00A77CC5"/>
    <w:rsid w:val="00A829AF"/>
    <w:rsid w:val="00A829B7"/>
    <w:rsid w:val="00A879D9"/>
    <w:rsid w:val="00A956F4"/>
    <w:rsid w:val="00A96C17"/>
    <w:rsid w:val="00A9723F"/>
    <w:rsid w:val="00AB13FB"/>
    <w:rsid w:val="00AB25E6"/>
    <w:rsid w:val="00AC32D9"/>
    <w:rsid w:val="00AC3664"/>
    <w:rsid w:val="00AC63DB"/>
    <w:rsid w:val="00AD2003"/>
    <w:rsid w:val="00AD481E"/>
    <w:rsid w:val="00AE021C"/>
    <w:rsid w:val="00AE2E57"/>
    <w:rsid w:val="00AE480F"/>
    <w:rsid w:val="00AF2250"/>
    <w:rsid w:val="00B02F4B"/>
    <w:rsid w:val="00B0316C"/>
    <w:rsid w:val="00B13BC2"/>
    <w:rsid w:val="00B14F1E"/>
    <w:rsid w:val="00B423F7"/>
    <w:rsid w:val="00B554E7"/>
    <w:rsid w:val="00B5605A"/>
    <w:rsid w:val="00B71EBC"/>
    <w:rsid w:val="00B7405D"/>
    <w:rsid w:val="00B87D40"/>
    <w:rsid w:val="00B9284E"/>
    <w:rsid w:val="00B95A7A"/>
    <w:rsid w:val="00B97E98"/>
    <w:rsid w:val="00BA05BE"/>
    <w:rsid w:val="00BA578A"/>
    <w:rsid w:val="00BA63BE"/>
    <w:rsid w:val="00BA7F2C"/>
    <w:rsid w:val="00BC5DF9"/>
    <w:rsid w:val="00BE15EF"/>
    <w:rsid w:val="00BE16A3"/>
    <w:rsid w:val="00BF31F1"/>
    <w:rsid w:val="00C06133"/>
    <w:rsid w:val="00C13E30"/>
    <w:rsid w:val="00C16575"/>
    <w:rsid w:val="00C233B6"/>
    <w:rsid w:val="00C24DDC"/>
    <w:rsid w:val="00C27F6D"/>
    <w:rsid w:val="00C41D0C"/>
    <w:rsid w:val="00C54C17"/>
    <w:rsid w:val="00C62616"/>
    <w:rsid w:val="00C66326"/>
    <w:rsid w:val="00C66D83"/>
    <w:rsid w:val="00C70EF7"/>
    <w:rsid w:val="00C73590"/>
    <w:rsid w:val="00C74E0D"/>
    <w:rsid w:val="00C81919"/>
    <w:rsid w:val="00C840DF"/>
    <w:rsid w:val="00C87C05"/>
    <w:rsid w:val="00C93532"/>
    <w:rsid w:val="00C94084"/>
    <w:rsid w:val="00C96D7D"/>
    <w:rsid w:val="00CA17C9"/>
    <w:rsid w:val="00CA69E9"/>
    <w:rsid w:val="00CB78B4"/>
    <w:rsid w:val="00CC5B63"/>
    <w:rsid w:val="00CC76C1"/>
    <w:rsid w:val="00CD2388"/>
    <w:rsid w:val="00CD308C"/>
    <w:rsid w:val="00CD6A74"/>
    <w:rsid w:val="00CF5821"/>
    <w:rsid w:val="00D1545F"/>
    <w:rsid w:val="00D210BB"/>
    <w:rsid w:val="00D274CC"/>
    <w:rsid w:val="00D27EB2"/>
    <w:rsid w:val="00D3226D"/>
    <w:rsid w:val="00D33F6C"/>
    <w:rsid w:val="00D347E7"/>
    <w:rsid w:val="00D3753F"/>
    <w:rsid w:val="00D41B87"/>
    <w:rsid w:val="00D42BFB"/>
    <w:rsid w:val="00D4332F"/>
    <w:rsid w:val="00D43EF8"/>
    <w:rsid w:val="00D67B02"/>
    <w:rsid w:val="00D70233"/>
    <w:rsid w:val="00D71C1D"/>
    <w:rsid w:val="00D76C22"/>
    <w:rsid w:val="00D80BE8"/>
    <w:rsid w:val="00D92F0F"/>
    <w:rsid w:val="00DA3072"/>
    <w:rsid w:val="00DA44CE"/>
    <w:rsid w:val="00DA4925"/>
    <w:rsid w:val="00DA5749"/>
    <w:rsid w:val="00DB0A12"/>
    <w:rsid w:val="00DB1A60"/>
    <w:rsid w:val="00DC5B4A"/>
    <w:rsid w:val="00DC645E"/>
    <w:rsid w:val="00DD5833"/>
    <w:rsid w:val="00DE118C"/>
    <w:rsid w:val="00DE623B"/>
    <w:rsid w:val="00DF75BD"/>
    <w:rsid w:val="00DF7EB7"/>
    <w:rsid w:val="00E0220B"/>
    <w:rsid w:val="00E11AF9"/>
    <w:rsid w:val="00E27957"/>
    <w:rsid w:val="00E336E4"/>
    <w:rsid w:val="00E356A3"/>
    <w:rsid w:val="00E360E4"/>
    <w:rsid w:val="00E40317"/>
    <w:rsid w:val="00E40DD9"/>
    <w:rsid w:val="00E4304F"/>
    <w:rsid w:val="00E45314"/>
    <w:rsid w:val="00E46BB1"/>
    <w:rsid w:val="00E4775F"/>
    <w:rsid w:val="00E516CF"/>
    <w:rsid w:val="00E617E5"/>
    <w:rsid w:val="00E658DA"/>
    <w:rsid w:val="00E66F4C"/>
    <w:rsid w:val="00E72496"/>
    <w:rsid w:val="00E74A77"/>
    <w:rsid w:val="00E75B1E"/>
    <w:rsid w:val="00E87160"/>
    <w:rsid w:val="00E9051D"/>
    <w:rsid w:val="00E97226"/>
    <w:rsid w:val="00EB183F"/>
    <w:rsid w:val="00EB23CD"/>
    <w:rsid w:val="00EB35B2"/>
    <w:rsid w:val="00EB4D67"/>
    <w:rsid w:val="00EB6F90"/>
    <w:rsid w:val="00EC3D9E"/>
    <w:rsid w:val="00EC609C"/>
    <w:rsid w:val="00EC7F33"/>
    <w:rsid w:val="00ED412B"/>
    <w:rsid w:val="00ED4384"/>
    <w:rsid w:val="00ED5E59"/>
    <w:rsid w:val="00EE1263"/>
    <w:rsid w:val="00EE26FA"/>
    <w:rsid w:val="00EE40E1"/>
    <w:rsid w:val="00EF7869"/>
    <w:rsid w:val="00F026B4"/>
    <w:rsid w:val="00F05BE8"/>
    <w:rsid w:val="00F143B7"/>
    <w:rsid w:val="00F15C2C"/>
    <w:rsid w:val="00F167F4"/>
    <w:rsid w:val="00F2080B"/>
    <w:rsid w:val="00F25BDD"/>
    <w:rsid w:val="00F31985"/>
    <w:rsid w:val="00F325A7"/>
    <w:rsid w:val="00F43839"/>
    <w:rsid w:val="00F45EB4"/>
    <w:rsid w:val="00F52095"/>
    <w:rsid w:val="00F55289"/>
    <w:rsid w:val="00F643CA"/>
    <w:rsid w:val="00F64FE9"/>
    <w:rsid w:val="00F67A3B"/>
    <w:rsid w:val="00F7678D"/>
    <w:rsid w:val="00F776AD"/>
    <w:rsid w:val="00F8325F"/>
    <w:rsid w:val="00F84032"/>
    <w:rsid w:val="00F91CCA"/>
    <w:rsid w:val="00F9336D"/>
    <w:rsid w:val="00FB37FE"/>
    <w:rsid w:val="00FB6257"/>
    <w:rsid w:val="00FB79D8"/>
    <w:rsid w:val="00FC535D"/>
    <w:rsid w:val="00FC6885"/>
    <w:rsid w:val="00FC6A99"/>
    <w:rsid w:val="00FD10A6"/>
    <w:rsid w:val="00FD13D9"/>
    <w:rsid w:val="00FD3978"/>
    <w:rsid w:val="00FE5C11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8ABF"/>
  <w15:chartTrackingRefBased/>
  <w15:docId w15:val="{41F385CA-6E71-49D2-9BA1-0B40C1B4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65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borel@chu-grenoble.fr" TargetMode="External"/><Relationship Id="rId5" Type="http://schemas.openxmlformats.org/officeDocument/2006/relationships/hyperlink" Target="mailto:France.freche@chu-grenoble.fr" TargetMode="External"/><Relationship Id="rId4" Type="http://schemas.openxmlformats.org/officeDocument/2006/relationships/hyperlink" Target="mailto:freche@chu-grenob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1212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Borel</dc:creator>
  <cp:keywords/>
  <dc:description/>
  <cp:lastModifiedBy>Anne-Laure Borel</cp:lastModifiedBy>
  <cp:revision>1</cp:revision>
  <dcterms:created xsi:type="dcterms:W3CDTF">2017-04-19T07:36:00Z</dcterms:created>
  <dcterms:modified xsi:type="dcterms:W3CDTF">2017-04-19T07:45:00Z</dcterms:modified>
</cp:coreProperties>
</file>